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0F1" w:rsidRPr="0083685F" w:rsidRDefault="000C64BA" w:rsidP="000C64BA">
      <w:pPr>
        <w:spacing w:after="0" w:line="240" w:lineRule="auto"/>
        <w:jc w:val="center"/>
        <w:rPr>
          <w:rFonts w:eastAsia="Times New Roman" w:cs="Times New Roman"/>
          <w:sz w:val="24"/>
          <w:szCs w:val="24"/>
          <w:lang w:eastAsia="en-GB"/>
        </w:rPr>
      </w:pPr>
      <w:bookmarkStart w:id="0" w:name="_GoBack"/>
      <w:bookmarkEnd w:id="0"/>
      <w:r w:rsidRPr="0083685F">
        <w:rPr>
          <w:rFonts w:cs="Arial"/>
          <w:noProof/>
          <w:sz w:val="20"/>
          <w:szCs w:val="20"/>
          <w:lang w:eastAsia="en-GB"/>
        </w:rPr>
        <w:drawing>
          <wp:inline distT="0" distB="0" distL="0" distR="0" wp14:anchorId="0C4D0044" wp14:editId="010FEEAC">
            <wp:extent cx="1184275" cy="1641739"/>
            <wp:effectExtent l="0" t="0" r="0" b="0"/>
            <wp:docPr id="3" name="Picture 3"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7954" cy="1646839"/>
                    </a:xfrm>
                    <a:prstGeom prst="rect">
                      <a:avLst/>
                    </a:prstGeom>
                    <a:noFill/>
                    <a:ln>
                      <a:noFill/>
                    </a:ln>
                  </pic:spPr>
                </pic:pic>
              </a:graphicData>
            </a:graphic>
          </wp:inline>
        </w:drawing>
      </w:r>
    </w:p>
    <w:p w:rsidR="001B00F1" w:rsidRPr="0083685F" w:rsidRDefault="000C64BA" w:rsidP="00F22BEA">
      <w:pPr>
        <w:spacing w:after="0" w:line="240" w:lineRule="auto"/>
        <w:jc w:val="center"/>
        <w:rPr>
          <w:rFonts w:eastAsia="Times New Roman" w:cs="Times New Roman"/>
          <w:sz w:val="24"/>
          <w:szCs w:val="24"/>
          <w:lang w:eastAsia="en-GB"/>
        </w:rPr>
      </w:pPr>
      <w:r w:rsidRPr="0083685F">
        <w:rPr>
          <w:rFonts w:eastAsia="Times New Roman" w:cs="Times New Roman"/>
          <w:noProof/>
          <w:color w:val="000000"/>
          <w:sz w:val="52"/>
          <w:szCs w:val="52"/>
          <w:lang w:eastAsia="en-GB"/>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6351</wp:posOffset>
                </wp:positionV>
                <wp:extent cx="6162675" cy="6286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162675" cy="6286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D2E30" id="Rectangle 4" o:spid="_x0000_s1026" style="position:absolute;margin-left:434.05pt;margin-top:.5pt;width:485.25pt;height:4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TWegIAAEQFAAAOAAAAZHJzL2Uyb0RvYy54bWysVMFOGzEQvVfqP1i+l02iJEDEBkUgqkoI&#10;EKHibLx2diXb446dbNKv79i7WRCgHqrm4Hg8M288b9/44nJvDdspDA24ko9PRpwpJ6Fq3KbkP59u&#10;vp1xFqJwlTDgVMkPKvDL5dcvF61fqAnUYCqFjEBcWLS+5HWMflEUQdbKinACXjlyakArIpm4KSoU&#10;LaFbU0xGo3nRAlYeQaoQ6PS6c/JlxtdayXivdVCRmZLT3WJeMa8vaS2WF2KxQeHrRvbXEP9wCysa&#10;R0UHqGsRBdti8wHKNhIhgI4nEmwBWjdS5R6om/HoXTfrWniVeyFygh9oCv8PVt7tHpA1VcmnnDlh&#10;6RM9EmnCbYxi00RP68OCotb+AXsr0Db1utdo0z91wfaZ0sNAqdpHJulwPp5P5qczziT55pOz+Sxz&#10;XrxmewzxuwLL0qbkSNUzk2J3GyJVpNBjSCrm4KYxJp2ni3VXybt4MCoFGPeoNHVExScZKGtJXRlk&#10;O0EqEFIqF8edqxaV6o5nI/qlfqnekJGtDJiQNRUesHuApNOP2B1MH59SVZbikDz628W65CEjVwYX&#10;h2TbOMDPAAx11Vfu4o8kddQkll6gOtD3RugGIXh50xDttyLEB4GkfJoRmuZ4T4s20JYc+h1nNeDv&#10;z85TPAmSvJy1NEklD7+2AhVn5ocjqZ6Pp9M0etmYzk4nZOBbz8tbj9vaK6DPNKZ3w8u8TfHRHLca&#10;wT7T0K9SVXIJJ6l2yWXEo3EVuwmnZ0Oq1SqH0bh5EW/d2ssEnlhNsnraPwv0vfYiqfYOjlMnFu8k&#10;2MWmTAerbQTdZH2+8trzTaOahdM/K+kteGvnqNfHb/kHAAD//wMAUEsDBBQABgAIAAAAIQBNXwdb&#10;3QAAAAYBAAAPAAAAZHJzL2Rvd25yZXYueG1sTI9BS8NAEIXvgv9hGcGb3W2h1cZsSioIoiA0LaXe&#10;ttlpEpqdjdltG/+905OehjdvePO9dDG4VpyxD40nDeORAoFUettQpWGzfn14AhGiIWtaT6jhBwMs&#10;stub1CTWX2iF5yJWgkMoJEZDHWOXSBnKGp0JI98hsXfwvTORZV9J25sLh7tWTpSaSWca4g+16fCl&#10;xvJYnJyG7Wp6wOVytpGfX/l3Pi7eho/3ndb3d0P+DCLiEP+O4YrP6JAx096fyAbRauAikbc82Jw/&#10;qimI/VUrBTJL5X/87BcAAP//AwBQSwECLQAUAAYACAAAACEAtoM4kv4AAADhAQAAEwAAAAAAAAAA&#10;AAAAAAAAAAAAW0NvbnRlbnRfVHlwZXNdLnhtbFBLAQItABQABgAIAAAAIQA4/SH/1gAAAJQBAAAL&#10;AAAAAAAAAAAAAAAAAC8BAABfcmVscy8ucmVsc1BLAQItABQABgAIAAAAIQDcmXTWegIAAEQFAAAO&#10;AAAAAAAAAAAAAAAAAC4CAABkcnMvZTJvRG9jLnhtbFBLAQItABQABgAIAAAAIQBNXwdb3QAAAAYB&#10;AAAPAAAAAAAAAAAAAAAAANQEAABkcnMvZG93bnJldi54bWxQSwUGAAAAAAQABADzAAAA3gUAAAAA&#10;" filled="f" strokecolor="#1f4d78 [1604]" strokeweight="1pt">
                <w10:wrap anchorx="margin"/>
              </v:rect>
            </w:pict>
          </mc:Fallback>
        </mc:AlternateContent>
      </w:r>
      <w:r w:rsidR="001B00F1" w:rsidRPr="0083685F">
        <w:rPr>
          <w:rFonts w:eastAsia="Times New Roman" w:cs="Times New Roman"/>
          <w:color w:val="000000"/>
          <w:sz w:val="52"/>
          <w:szCs w:val="52"/>
          <w:lang w:eastAsia="en-GB"/>
        </w:rPr>
        <w:t>Key Information for Tutors</w:t>
      </w:r>
      <w:r w:rsidR="00552D03" w:rsidRPr="0083685F">
        <w:rPr>
          <w:rFonts w:eastAsia="Times New Roman" w:cs="Times New Roman"/>
          <w:color w:val="000000"/>
          <w:sz w:val="52"/>
          <w:szCs w:val="52"/>
          <w:lang w:eastAsia="en-GB"/>
        </w:rPr>
        <w:t xml:space="preserve"> 2018/9</w:t>
      </w:r>
    </w:p>
    <w:p w:rsidR="000C64BA" w:rsidRPr="0083685F" w:rsidRDefault="000C64BA" w:rsidP="00E64623">
      <w:pPr>
        <w:spacing w:before="120" w:after="0" w:line="240" w:lineRule="auto"/>
        <w:outlineLvl w:val="0"/>
        <w:rPr>
          <w:rFonts w:eastAsia="Times New Roman" w:cs="Times New Roman"/>
          <w:b/>
          <w:bCs/>
          <w:color w:val="366091"/>
          <w:kern w:val="36"/>
          <w:sz w:val="28"/>
          <w:szCs w:val="28"/>
          <w:lang w:eastAsia="en-GB"/>
        </w:rPr>
      </w:pPr>
    </w:p>
    <w:p w:rsidR="001B00F1" w:rsidRPr="0083685F" w:rsidRDefault="001B00F1" w:rsidP="00E64623">
      <w:pPr>
        <w:spacing w:before="120" w:after="0" w:line="240" w:lineRule="auto"/>
        <w:outlineLvl w:val="0"/>
        <w:rPr>
          <w:rFonts w:eastAsia="Times New Roman" w:cs="Times New Roman"/>
          <w:b/>
          <w:bCs/>
          <w:kern w:val="36"/>
          <w:sz w:val="48"/>
          <w:szCs w:val="48"/>
          <w:lang w:eastAsia="en-GB"/>
        </w:rPr>
      </w:pPr>
      <w:r w:rsidRPr="0083685F">
        <w:rPr>
          <w:rFonts w:eastAsia="Times New Roman" w:cs="Times New Roman"/>
          <w:b/>
          <w:bCs/>
          <w:color w:val="366091"/>
          <w:kern w:val="36"/>
          <w:sz w:val="28"/>
          <w:szCs w:val="28"/>
          <w:lang w:eastAsia="en-GB"/>
        </w:rPr>
        <w:t>This document is intended to bring together all aspects of the student experience for the start of the academic</w:t>
      </w:r>
      <w:r w:rsidR="00E64623" w:rsidRPr="0083685F">
        <w:rPr>
          <w:rFonts w:eastAsia="Times New Roman" w:cs="Times New Roman"/>
          <w:b/>
          <w:bCs/>
          <w:color w:val="366091"/>
          <w:kern w:val="36"/>
          <w:sz w:val="28"/>
          <w:szCs w:val="28"/>
          <w:lang w:eastAsia="en-GB"/>
        </w:rPr>
        <w:t xml:space="preserve"> year.</w:t>
      </w:r>
      <w:r w:rsidR="00E64623" w:rsidRPr="0083685F">
        <w:rPr>
          <w:rFonts w:eastAsia="Times New Roman" w:cs="Times New Roman"/>
          <w:b/>
          <w:bCs/>
          <w:kern w:val="36"/>
          <w:sz w:val="48"/>
          <w:szCs w:val="48"/>
          <w:lang w:eastAsia="en-GB"/>
        </w:rPr>
        <w:t xml:space="preserve"> </w:t>
      </w:r>
      <w:r w:rsidRPr="0083685F">
        <w:rPr>
          <w:rFonts w:eastAsia="Times New Roman" w:cs="Times New Roman"/>
          <w:b/>
          <w:bCs/>
          <w:color w:val="366091"/>
          <w:kern w:val="36"/>
          <w:sz w:val="28"/>
          <w:szCs w:val="28"/>
          <w:lang w:eastAsia="en-GB"/>
        </w:rPr>
        <w:t>The key themes underpinning this document are:</w:t>
      </w:r>
    </w:p>
    <w:p w:rsidR="001B00F1" w:rsidRPr="0083685F" w:rsidRDefault="001B00F1" w:rsidP="001B00F1">
      <w:pPr>
        <w:spacing w:after="0" w:line="240" w:lineRule="auto"/>
        <w:rPr>
          <w:rFonts w:eastAsia="Times New Roman" w:cs="Times New Roman"/>
          <w:sz w:val="28"/>
          <w:szCs w:val="28"/>
          <w:lang w:eastAsia="en-GB"/>
        </w:rPr>
      </w:pPr>
    </w:p>
    <w:p w:rsidR="004867F8" w:rsidRPr="0083685F" w:rsidRDefault="001B00F1" w:rsidP="004867F8">
      <w:pPr>
        <w:pStyle w:val="ListParagraph"/>
        <w:numPr>
          <w:ilvl w:val="0"/>
          <w:numId w:val="32"/>
        </w:numPr>
        <w:spacing w:after="200" w:line="240" w:lineRule="auto"/>
        <w:jc w:val="both"/>
        <w:rPr>
          <w:rFonts w:eastAsia="Times New Roman" w:cs="Times New Roman"/>
          <w:b/>
          <w:sz w:val="28"/>
          <w:szCs w:val="28"/>
          <w:lang w:eastAsia="en-GB"/>
        </w:rPr>
      </w:pPr>
      <w:r w:rsidRPr="0083685F">
        <w:rPr>
          <w:rFonts w:eastAsia="Times New Roman" w:cs="Times New Roman"/>
          <w:b/>
          <w:color w:val="000000"/>
          <w:sz w:val="28"/>
          <w:szCs w:val="28"/>
          <w:lang w:eastAsia="en-GB"/>
        </w:rPr>
        <w:t>The full implementation of the objectives of the</w:t>
      </w:r>
      <w:r w:rsidR="00257A0C" w:rsidRPr="0083685F">
        <w:rPr>
          <w:rFonts w:eastAsia="Times New Roman" w:cs="Times New Roman"/>
          <w:b/>
          <w:color w:val="000000"/>
          <w:sz w:val="28"/>
          <w:szCs w:val="28"/>
          <w:lang w:eastAsia="en-GB"/>
        </w:rPr>
        <w:t xml:space="preserve"> </w:t>
      </w:r>
      <w:proofErr w:type="gramStart"/>
      <w:r w:rsidR="00257A0C" w:rsidRPr="0083685F">
        <w:rPr>
          <w:rFonts w:eastAsia="Times New Roman" w:cs="Times New Roman"/>
          <w:b/>
          <w:color w:val="000000"/>
          <w:sz w:val="28"/>
          <w:szCs w:val="28"/>
          <w:lang w:eastAsia="en-GB"/>
        </w:rPr>
        <w:t>University’s</w:t>
      </w:r>
      <w:proofErr w:type="gramEnd"/>
      <w:r w:rsidR="00257A0C" w:rsidRPr="0083685F">
        <w:rPr>
          <w:rFonts w:eastAsia="Times New Roman" w:cs="Times New Roman"/>
          <w:b/>
          <w:color w:val="000000"/>
          <w:sz w:val="28"/>
          <w:szCs w:val="28"/>
          <w:lang w:eastAsia="en-GB"/>
        </w:rPr>
        <w:t xml:space="preserve"> learning and teaching goals</w:t>
      </w:r>
      <w:r w:rsidRPr="0083685F">
        <w:rPr>
          <w:rFonts w:eastAsia="Times New Roman" w:cs="Times New Roman"/>
          <w:b/>
          <w:color w:val="000000"/>
          <w:sz w:val="28"/>
          <w:szCs w:val="28"/>
          <w:lang w:eastAsia="en-GB"/>
        </w:rPr>
        <w:t>.  </w:t>
      </w:r>
    </w:p>
    <w:p w:rsidR="001B00F1" w:rsidRPr="0083685F" w:rsidRDefault="001B00F1" w:rsidP="004867F8">
      <w:pPr>
        <w:pStyle w:val="ListParagraph"/>
        <w:spacing w:after="200" w:line="240" w:lineRule="auto"/>
        <w:jc w:val="both"/>
        <w:rPr>
          <w:rFonts w:eastAsia="Times New Roman" w:cs="Times New Roman"/>
          <w:sz w:val="28"/>
          <w:szCs w:val="28"/>
          <w:lang w:eastAsia="en-GB"/>
        </w:rPr>
      </w:pPr>
      <w:r w:rsidRPr="0083685F">
        <w:rPr>
          <w:rFonts w:eastAsia="Times New Roman" w:cs="Times New Roman"/>
          <w:color w:val="000000"/>
          <w:sz w:val="28"/>
          <w:szCs w:val="28"/>
          <w:lang w:eastAsia="en-GB"/>
        </w:rPr>
        <w:t xml:space="preserve">Students need to understand that </w:t>
      </w:r>
      <w:r w:rsidR="00257A0C" w:rsidRPr="0083685F">
        <w:rPr>
          <w:rFonts w:eastAsia="Times New Roman" w:cs="Times New Roman"/>
          <w:color w:val="000000"/>
          <w:sz w:val="28"/>
          <w:szCs w:val="28"/>
          <w:lang w:eastAsia="en-GB"/>
        </w:rPr>
        <w:t xml:space="preserve">they form part of an academic community with their tutors, and together we work to produce </w:t>
      </w:r>
      <w:r w:rsidRPr="0083685F">
        <w:rPr>
          <w:rFonts w:eastAsia="Times New Roman" w:cs="Times New Roman"/>
          <w:color w:val="000000"/>
          <w:sz w:val="28"/>
          <w:szCs w:val="28"/>
          <w:lang w:eastAsia="en-GB"/>
        </w:rPr>
        <w:t xml:space="preserve">continuous academic development throughout the year and between levels C, </w:t>
      </w:r>
      <w:proofErr w:type="gramStart"/>
      <w:r w:rsidRPr="0083685F">
        <w:rPr>
          <w:rFonts w:eastAsia="Times New Roman" w:cs="Times New Roman"/>
          <w:color w:val="000000"/>
          <w:sz w:val="28"/>
          <w:szCs w:val="28"/>
          <w:lang w:eastAsia="en-GB"/>
        </w:rPr>
        <w:t>I and H.</w:t>
      </w:r>
      <w:proofErr w:type="gramEnd"/>
      <w:r w:rsidRPr="0083685F">
        <w:rPr>
          <w:rFonts w:eastAsia="Times New Roman" w:cs="Times New Roman"/>
          <w:color w:val="000000"/>
          <w:sz w:val="28"/>
          <w:szCs w:val="28"/>
          <w:lang w:eastAsia="en-GB"/>
        </w:rPr>
        <w:t xml:space="preserve"> There should be clear expectations of what a graduate (either combined or single honours) in the subject has to do to show competence.</w:t>
      </w:r>
    </w:p>
    <w:p w:rsidR="004867F8" w:rsidRPr="0083685F" w:rsidRDefault="001B00F1" w:rsidP="004867F8">
      <w:pPr>
        <w:pStyle w:val="ListParagraph"/>
        <w:numPr>
          <w:ilvl w:val="0"/>
          <w:numId w:val="32"/>
        </w:numPr>
        <w:spacing w:after="200" w:line="240" w:lineRule="auto"/>
        <w:jc w:val="both"/>
        <w:rPr>
          <w:rFonts w:eastAsia="Times New Roman" w:cs="Times New Roman"/>
          <w:b/>
          <w:sz w:val="28"/>
          <w:szCs w:val="28"/>
          <w:lang w:eastAsia="en-GB"/>
        </w:rPr>
      </w:pPr>
      <w:r w:rsidRPr="0083685F">
        <w:rPr>
          <w:rFonts w:eastAsia="Times New Roman" w:cs="Times New Roman"/>
          <w:b/>
          <w:color w:val="000000"/>
          <w:sz w:val="28"/>
          <w:szCs w:val="28"/>
          <w:lang w:eastAsia="en-GB"/>
        </w:rPr>
        <w:t>The</w:t>
      </w:r>
      <w:r w:rsidR="00E64623" w:rsidRPr="0083685F">
        <w:rPr>
          <w:rFonts w:eastAsia="Times New Roman" w:cs="Times New Roman"/>
          <w:b/>
          <w:color w:val="000000"/>
          <w:sz w:val="28"/>
          <w:szCs w:val="28"/>
          <w:lang w:eastAsia="en-GB"/>
        </w:rPr>
        <w:t xml:space="preserve"> significance of</w:t>
      </w:r>
      <w:r w:rsidRPr="0083685F">
        <w:rPr>
          <w:rFonts w:eastAsia="Times New Roman" w:cs="Times New Roman"/>
          <w:b/>
          <w:color w:val="000000"/>
          <w:sz w:val="28"/>
          <w:szCs w:val="28"/>
          <w:lang w:eastAsia="en-GB"/>
        </w:rPr>
        <w:t xml:space="preserve"> the weekly tutorials, with a</w:t>
      </w:r>
      <w:r w:rsidR="004414A8">
        <w:rPr>
          <w:rFonts w:eastAsia="Times New Roman" w:cs="Times New Roman"/>
          <w:b/>
          <w:color w:val="000000"/>
          <w:sz w:val="28"/>
          <w:szCs w:val="28"/>
          <w:lang w:eastAsia="en-GB"/>
        </w:rPr>
        <w:t xml:space="preserve"> named tutor. The U</w:t>
      </w:r>
      <w:r w:rsidR="00E64623" w:rsidRPr="0083685F">
        <w:rPr>
          <w:rFonts w:eastAsia="Times New Roman" w:cs="Times New Roman"/>
          <w:b/>
          <w:color w:val="000000"/>
          <w:sz w:val="28"/>
          <w:szCs w:val="28"/>
          <w:lang w:eastAsia="en-GB"/>
        </w:rPr>
        <w:t>niversity</w:t>
      </w:r>
      <w:r w:rsidRPr="0083685F">
        <w:rPr>
          <w:rFonts w:eastAsia="Times New Roman" w:cs="Times New Roman"/>
          <w:b/>
          <w:color w:val="000000"/>
          <w:sz w:val="28"/>
          <w:szCs w:val="28"/>
          <w:lang w:eastAsia="en-GB"/>
        </w:rPr>
        <w:t xml:space="preserve"> </w:t>
      </w:r>
      <w:proofErr w:type="gramStart"/>
      <w:r w:rsidR="00257A0C" w:rsidRPr="0083685F">
        <w:rPr>
          <w:rFonts w:eastAsia="Times New Roman" w:cs="Times New Roman"/>
          <w:b/>
          <w:color w:val="000000"/>
          <w:sz w:val="28"/>
          <w:szCs w:val="28"/>
          <w:lang w:eastAsia="en-GB"/>
        </w:rPr>
        <w:t>places</w:t>
      </w:r>
      <w:proofErr w:type="gramEnd"/>
      <w:r w:rsidR="00257A0C" w:rsidRPr="0083685F">
        <w:rPr>
          <w:rFonts w:eastAsia="Times New Roman" w:cs="Times New Roman"/>
          <w:b/>
          <w:color w:val="000000"/>
          <w:sz w:val="28"/>
          <w:szCs w:val="28"/>
          <w:lang w:eastAsia="en-GB"/>
        </w:rPr>
        <w:t xml:space="preserve"> these at the heart of </w:t>
      </w:r>
      <w:r w:rsidRPr="0083685F">
        <w:rPr>
          <w:rFonts w:eastAsia="Times New Roman" w:cs="Times New Roman"/>
          <w:b/>
          <w:color w:val="000000"/>
          <w:sz w:val="28"/>
          <w:szCs w:val="28"/>
          <w:lang w:eastAsia="en-GB"/>
        </w:rPr>
        <w:t xml:space="preserve">developing relationships with individual students in the context of their academic learning. </w:t>
      </w:r>
    </w:p>
    <w:p w:rsidR="001B00F1" w:rsidRPr="0083685F" w:rsidRDefault="001B00F1" w:rsidP="004867F8">
      <w:pPr>
        <w:pStyle w:val="ListParagraph"/>
        <w:spacing w:after="200" w:line="240" w:lineRule="auto"/>
        <w:jc w:val="both"/>
        <w:rPr>
          <w:rFonts w:eastAsia="Times New Roman" w:cs="Times New Roman"/>
          <w:sz w:val="28"/>
          <w:szCs w:val="28"/>
          <w:lang w:eastAsia="en-GB"/>
        </w:rPr>
      </w:pPr>
      <w:r w:rsidRPr="0083685F">
        <w:rPr>
          <w:rFonts w:eastAsia="Times New Roman" w:cs="Times New Roman"/>
          <w:color w:val="000000"/>
          <w:sz w:val="28"/>
          <w:szCs w:val="28"/>
          <w:lang w:eastAsia="en-GB"/>
        </w:rPr>
        <w:t xml:space="preserve">These tutorials give tutors an ideal opportunity to encourage </w:t>
      </w:r>
      <w:proofErr w:type="gramStart"/>
      <w:r w:rsidRPr="0083685F">
        <w:rPr>
          <w:rFonts w:eastAsia="Times New Roman" w:cs="Times New Roman"/>
          <w:color w:val="000000"/>
          <w:sz w:val="28"/>
          <w:szCs w:val="28"/>
          <w:lang w:eastAsia="en-GB"/>
        </w:rPr>
        <w:t>every student to engage with their</w:t>
      </w:r>
      <w:proofErr w:type="gramEnd"/>
      <w:r w:rsidRPr="0083685F">
        <w:rPr>
          <w:rFonts w:eastAsia="Times New Roman" w:cs="Times New Roman"/>
          <w:color w:val="000000"/>
          <w:sz w:val="28"/>
          <w:szCs w:val="28"/>
          <w:lang w:eastAsia="en-GB"/>
        </w:rPr>
        <w:t xml:space="preserve"> studies and to follow them up when they do not do so. It should be clear to students that those running these tutorials are also their personal tutors.</w:t>
      </w:r>
    </w:p>
    <w:p w:rsidR="004867F8" w:rsidRPr="0083685F" w:rsidRDefault="00E64623" w:rsidP="004867F8">
      <w:pPr>
        <w:pStyle w:val="ListParagraph"/>
        <w:numPr>
          <w:ilvl w:val="0"/>
          <w:numId w:val="32"/>
        </w:numPr>
        <w:spacing w:after="200" w:line="240" w:lineRule="auto"/>
        <w:jc w:val="both"/>
        <w:rPr>
          <w:rFonts w:eastAsia="Times New Roman" w:cs="Times New Roman"/>
          <w:b/>
          <w:color w:val="000000"/>
          <w:sz w:val="28"/>
          <w:szCs w:val="28"/>
          <w:lang w:eastAsia="en-GB"/>
        </w:rPr>
      </w:pPr>
      <w:r w:rsidRPr="0083685F">
        <w:rPr>
          <w:rFonts w:eastAsia="Times New Roman" w:cs="Times New Roman"/>
          <w:b/>
          <w:color w:val="000000"/>
          <w:sz w:val="28"/>
          <w:szCs w:val="28"/>
          <w:lang w:eastAsia="en-GB"/>
        </w:rPr>
        <w:t xml:space="preserve">The </w:t>
      </w:r>
      <w:r w:rsidR="001B00F1" w:rsidRPr="0083685F">
        <w:rPr>
          <w:rFonts w:eastAsia="Times New Roman" w:cs="Times New Roman"/>
          <w:b/>
          <w:color w:val="000000"/>
          <w:sz w:val="28"/>
          <w:szCs w:val="28"/>
          <w:lang w:eastAsia="en-GB"/>
        </w:rPr>
        <w:t>confidence that every student’s support needs are known and are addressed to the best of our ability in pursuance of this University’s goal to know its students ‘one by one’ i.e. personally and individually.</w:t>
      </w:r>
      <w:r w:rsidR="00257A0C" w:rsidRPr="0083685F">
        <w:rPr>
          <w:rFonts w:eastAsia="Times New Roman" w:cs="Times New Roman"/>
          <w:b/>
          <w:color w:val="000000"/>
          <w:sz w:val="28"/>
          <w:szCs w:val="28"/>
          <w:lang w:eastAsia="en-GB"/>
        </w:rPr>
        <w:t xml:space="preserve"> </w:t>
      </w:r>
    </w:p>
    <w:p w:rsidR="001B00F1" w:rsidRPr="0083685F" w:rsidRDefault="00257A0C" w:rsidP="004867F8">
      <w:pPr>
        <w:pStyle w:val="ListParagraph"/>
        <w:spacing w:after="200" w:line="240" w:lineRule="auto"/>
        <w:jc w:val="both"/>
        <w:rPr>
          <w:rFonts w:eastAsia="Times New Roman" w:cs="Times New Roman"/>
          <w:color w:val="000000"/>
          <w:sz w:val="28"/>
          <w:szCs w:val="28"/>
          <w:lang w:eastAsia="en-GB"/>
        </w:rPr>
      </w:pPr>
      <w:r w:rsidRPr="0083685F">
        <w:rPr>
          <w:rFonts w:eastAsia="Times New Roman" w:cs="Times New Roman"/>
          <w:color w:val="000000"/>
          <w:sz w:val="28"/>
          <w:szCs w:val="28"/>
          <w:lang w:eastAsia="en-GB"/>
        </w:rPr>
        <w:t xml:space="preserve">The Liverpool Hope Engagement Strategy for Level C students is key to </w:t>
      </w:r>
      <w:r w:rsidR="0071004D" w:rsidRPr="0083685F">
        <w:rPr>
          <w:rFonts w:eastAsia="Times New Roman" w:cs="Times New Roman"/>
          <w:color w:val="000000"/>
          <w:sz w:val="28"/>
          <w:szCs w:val="28"/>
          <w:lang w:eastAsia="en-GB"/>
        </w:rPr>
        <w:t>successful study outcomes for students new to Hope.</w:t>
      </w:r>
    </w:p>
    <w:p w:rsidR="00F22BEA" w:rsidRPr="0083685F" w:rsidRDefault="00F22BEA" w:rsidP="001B00F1">
      <w:pPr>
        <w:spacing w:after="200" w:line="240" w:lineRule="auto"/>
        <w:jc w:val="both"/>
        <w:rPr>
          <w:rFonts w:eastAsia="Times New Roman" w:cs="Times New Roman"/>
          <w:color w:val="000000"/>
          <w:sz w:val="24"/>
          <w:szCs w:val="24"/>
          <w:lang w:eastAsia="en-GB"/>
        </w:rPr>
      </w:pPr>
    </w:p>
    <w:p w:rsidR="00F22BEA" w:rsidRPr="0083685F" w:rsidRDefault="00F22BEA" w:rsidP="001B00F1">
      <w:pPr>
        <w:spacing w:after="200" w:line="240" w:lineRule="auto"/>
        <w:jc w:val="both"/>
        <w:rPr>
          <w:rFonts w:eastAsia="Times New Roman" w:cs="Times New Roman"/>
          <w:color w:val="000000"/>
          <w:sz w:val="24"/>
          <w:szCs w:val="24"/>
          <w:lang w:eastAsia="en-GB"/>
        </w:rPr>
      </w:pPr>
    </w:p>
    <w:p w:rsidR="00F22BEA" w:rsidRPr="0083685F" w:rsidRDefault="00F22BEA" w:rsidP="001B00F1">
      <w:pPr>
        <w:spacing w:after="200" w:line="240" w:lineRule="auto"/>
        <w:jc w:val="both"/>
        <w:rPr>
          <w:rFonts w:eastAsia="Times New Roman" w:cs="Times New Roman"/>
          <w:color w:val="000000"/>
          <w:sz w:val="24"/>
          <w:szCs w:val="24"/>
          <w:lang w:eastAsia="en-GB"/>
        </w:rPr>
      </w:pPr>
    </w:p>
    <w:p w:rsidR="00F22BEA" w:rsidRPr="0083685F" w:rsidRDefault="00F22BEA" w:rsidP="001B00F1">
      <w:pPr>
        <w:spacing w:after="200" w:line="240" w:lineRule="auto"/>
        <w:jc w:val="both"/>
        <w:rPr>
          <w:rFonts w:eastAsia="Times New Roman" w:cs="Times New Roman"/>
          <w:sz w:val="24"/>
          <w:szCs w:val="24"/>
          <w:lang w:eastAsia="en-GB"/>
        </w:rPr>
      </w:pPr>
    </w:p>
    <w:p w:rsidR="001B00F1" w:rsidRPr="000C64BA" w:rsidRDefault="0071004D" w:rsidP="000C64BA">
      <w:pPr>
        <w:jc w:val="center"/>
        <w:rPr>
          <w:rFonts w:eastAsia="Times New Roman" w:cs="Times New Roman"/>
          <w:color w:val="000000"/>
          <w:sz w:val="24"/>
          <w:szCs w:val="24"/>
          <w:lang w:eastAsia="en-GB"/>
        </w:rPr>
      </w:pPr>
      <w:r w:rsidRPr="0083685F">
        <w:rPr>
          <w:rFonts w:eastAsia="Times New Roman" w:cs="Times New Roman"/>
          <w:color w:val="000000"/>
          <w:sz w:val="24"/>
          <w:szCs w:val="24"/>
          <w:lang w:eastAsia="en-GB"/>
        </w:rPr>
        <w:br w:type="page"/>
      </w:r>
      <w:r w:rsidR="001B00F1" w:rsidRPr="0083685F">
        <w:rPr>
          <w:rFonts w:eastAsia="Times New Roman" w:cs="Times New Roman"/>
          <w:b/>
          <w:bCs/>
          <w:color w:val="366091"/>
          <w:kern w:val="36"/>
          <w:sz w:val="28"/>
          <w:szCs w:val="28"/>
          <w:lang w:eastAsia="en-GB"/>
        </w:rPr>
        <w:lastRenderedPageBreak/>
        <w:t>Contents</w:t>
      </w:r>
    </w:p>
    <w:p w:rsidR="001B00F1" w:rsidRPr="0083685F" w:rsidRDefault="001B00F1" w:rsidP="001B00F1">
      <w:pPr>
        <w:spacing w:after="0" w:line="240" w:lineRule="auto"/>
        <w:rPr>
          <w:rFonts w:eastAsia="Times New Roman" w:cs="Times New Roman"/>
          <w:color w:val="000000"/>
          <w:lang w:eastAsia="en-GB"/>
        </w:rPr>
      </w:pPr>
    </w:p>
    <w:tbl>
      <w:tblPr>
        <w:tblStyle w:val="TableGrid"/>
        <w:tblW w:w="0" w:type="auto"/>
        <w:tblInd w:w="360" w:type="dxa"/>
        <w:tblLook w:val="04A0" w:firstRow="1" w:lastRow="0" w:firstColumn="1" w:lastColumn="0" w:noHBand="0" w:noVBand="1"/>
      </w:tblPr>
      <w:tblGrid>
        <w:gridCol w:w="7684"/>
        <w:gridCol w:w="1692"/>
      </w:tblGrid>
      <w:tr w:rsidR="0083685F" w:rsidTr="0083685F">
        <w:tc>
          <w:tcPr>
            <w:tcW w:w="8282" w:type="dxa"/>
          </w:tcPr>
          <w:p w:rsidR="0083685F" w:rsidRPr="0083685F" w:rsidRDefault="0083685F" w:rsidP="002569E5">
            <w:pPr>
              <w:rPr>
                <w:rFonts w:eastAsia="Times New Roman" w:cs="Times New Roman"/>
                <w:sz w:val="36"/>
                <w:szCs w:val="36"/>
                <w:lang w:eastAsia="en-GB"/>
              </w:rPr>
            </w:pPr>
            <w:r w:rsidRPr="0083685F">
              <w:rPr>
                <w:rFonts w:eastAsia="Times New Roman" w:cs="Times New Roman"/>
                <w:sz w:val="36"/>
                <w:szCs w:val="36"/>
                <w:lang w:eastAsia="en-GB"/>
              </w:rPr>
              <w:t>Key Dates for start of 2018/9</w:t>
            </w:r>
          </w:p>
        </w:tc>
        <w:tc>
          <w:tcPr>
            <w:tcW w:w="1814" w:type="dxa"/>
          </w:tcPr>
          <w:p w:rsidR="0083685F" w:rsidRPr="0083685F" w:rsidRDefault="00AC390C" w:rsidP="00AC390C">
            <w:pPr>
              <w:jc w:val="center"/>
              <w:rPr>
                <w:rFonts w:eastAsia="Times New Roman" w:cs="Times New Roman"/>
                <w:sz w:val="36"/>
                <w:szCs w:val="36"/>
                <w:lang w:eastAsia="en-GB"/>
              </w:rPr>
            </w:pPr>
            <w:r>
              <w:rPr>
                <w:rFonts w:eastAsia="Times New Roman" w:cs="Times New Roman"/>
                <w:sz w:val="36"/>
                <w:szCs w:val="36"/>
                <w:lang w:eastAsia="en-GB"/>
              </w:rPr>
              <w:t>3</w:t>
            </w:r>
          </w:p>
        </w:tc>
      </w:tr>
      <w:tr w:rsidR="0083685F" w:rsidTr="00593126">
        <w:trPr>
          <w:trHeight w:val="338"/>
        </w:trPr>
        <w:tc>
          <w:tcPr>
            <w:tcW w:w="8282" w:type="dxa"/>
          </w:tcPr>
          <w:p w:rsidR="0083685F" w:rsidRPr="0083685F" w:rsidRDefault="00593126" w:rsidP="00593126">
            <w:pPr>
              <w:rPr>
                <w:rFonts w:eastAsia="Times New Roman" w:cs="Times New Roman"/>
                <w:sz w:val="36"/>
                <w:szCs w:val="36"/>
                <w:lang w:eastAsia="en-GB"/>
              </w:rPr>
            </w:pPr>
            <w:r>
              <w:rPr>
                <w:rFonts w:eastAsia="Times New Roman" w:cs="Times New Roman"/>
                <w:sz w:val="36"/>
                <w:szCs w:val="36"/>
                <w:lang w:eastAsia="en-GB"/>
              </w:rPr>
              <w:t>Induction week activities</w:t>
            </w:r>
          </w:p>
        </w:tc>
        <w:tc>
          <w:tcPr>
            <w:tcW w:w="1814" w:type="dxa"/>
          </w:tcPr>
          <w:p w:rsidR="0083685F" w:rsidRPr="0083685F" w:rsidRDefault="00AC390C" w:rsidP="00AC390C">
            <w:pPr>
              <w:jc w:val="center"/>
              <w:rPr>
                <w:rFonts w:eastAsia="Times New Roman" w:cs="Times New Roman"/>
                <w:sz w:val="36"/>
                <w:szCs w:val="36"/>
                <w:lang w:eastAsia="en-GB"/>
              </w:rPr>
            </w:pPr>
            <w:r>
              <w:rPr>
                <w:rFonts w:eastAsia="Times New Roman" w:cs="Times New Roman"/>
                <w:sz w:val="36"/>
                <w:szCs w:val="36"/>
                <w:lang w:eastAsia="en-GB"/>
              </w:rPr>
              <w:t>4</w:t>
            </w:r>
          </w:p>
        </w:tc>
      </w:tr>
      <w:tr w:rsidR="0083685F" w:rsidTr="0083685F">
        <w:tc>
          <w:tcPr>
            <w:tcW w:w="8282" w:type="dxa"/>
          </w:tcPr>
          <w:p w:rsidR="0083685F" w:rsidRPr="0083685F" w:rsidRDefault="00593126" w:rsidP="002569E5">
            <w:pPr>
              <w:rPr>
                <w:rFonts w:eastAsia="Times New Roman" w:cs="Times New Roman"/>
                <w:sz w:val="36"/>
                <w:szCs w:val="36"/>
                <w:lang w:eastAsia="en-GB"/>
              </w:rPr>
            </w:pPr>
            <w:r w:rsidRPr="00593126">
              <w:rPr>
                <w:rFonts w:eastAsia="Times New Roman" w:cs="Times New Roman"/>
                <w:color w:val="000000"/>
                <w:sz w:val="36"/>
                <w:szCs w:val="52"/>
                <w:shd w:val="clear" w:color="auto" w:fill="FFFFFF"/>
                <w:lang w:eastAsia="en-GB"/>
              </w:rPr>
              <w:t>Depart</w:t>
            </w:r>
            <w:r>
              <w:rPr>
                <w:rFonts w:eastAsia="Times New Roman" w:cs="Times New Roman"/>
                <w:color w:val="000000"/>
                <w:sz w:val="36"/>
                <w:szCs w:val="52"/>
                <w:shd w:val="clear" w:color="auto" w:fill="FFFFFF"/>
                <w:lang w:eastAsia="en-GB"/>
              </w:rPr>
              <w:t>mental Information for Students</w:t>
            </w:r>
          </w:p>
        </w:tc>
        <w:tc>
          <w:tcPr>
            <w:tcW w:w="1814" w:type="dxa"/>
          </w:tcPr>
          <w:p w:rsidR="0083685F" w:rsidRPr="0083685F" w:rsidRDefault="00AC390C" w:rsidP="00AC390C">
            <w:pPr>
              <w:jc w:val="center"/>
              <w:rPr>
                <w:rFonts w:eastAsia="Times New Roman" w:cs="Times New Roman"/>
                <w:sz w:val="36"/>
                <w:szCs w:val="36"/>
                <w:lang w:eastAsia="en-GB"/>
              </w:rPr>
            </w:pPr>
            <w:r>
              <w:rPr>
                <w:rFonts w:eastAsia="Times New Roman" w:cs="Times New Roman"/>
                <w:sz w:val="36"/>
                <w:szCs w:val="36"/>
                <w:lang w:eastAsia="en-GB"/>
              </w:rPr>
              <w:t>7</w:t>
            </w:r>
          </w:p>
        </w:tc>
      </w:tr>
      <w:tr w:rsidR="0083685F" w:rsidTr="0083685F">
        <w:tc>
          <w:tcPr>
            <w:tcW w:w="8282" w:type="dxa"/>
          </w:tcPr>
          <w:p w:rsidR="0083685F" w:rsidRPr="0083685F" w:rsidRDefault="000F1D12" w:rsidP="002569E5">
            <w:pPr>
              <w:rPr>
                <w:rFonts w:eastAsia="Times New Roman" w:cs="Times New Roman"/>
                <w:sz w:val="36"/>
                <w:szCs w:val="36"/>
                <w:lang w:eastAsia="en-GB"/>
              </w:rPr>
            </w:pPr>
            <w:r>
              <w:rPr>
                <w:rFonts w:eastAsia="Times New Roman" w:cs="Times New Roman"/>
                <w:sz w:val="36"/>
                <w:szCs w:val="36"/>
                <w:lang w:eastAsia="en-GB"/>
              </w:rPr>
              <w:t>Level I and H students</w:t>
            </w:r>
          </w:p>
        </w:tc>
        <w:tc>
          <w:tcPr>
            <w:tcW w:w="1814" w:type="dxa"/>
          </w:tcPr>
          <w:p w:rsidR="0083685F" w:rsidRPr="0083685F" w:rsidRDefault="00AC390C" w:rsidP="00AC390C">
            <w:pPr>
              <w:jc w:val="center"/>
              <w:rPr>
                <w:rFonts w:eastAsia="Times New Roman" w:cs="Times New Roman"/>
                <w:sz w:val="36"/>
                <w:szCs w:val="36"/>
                <w:lang w:eastAsia="en-GB"/>
              </w:rPr>
            </w:pPr>
            <w:r>
              <w:rPr>
                <w:rFonts w:eastAsia="Times New Roman" w:cs="Times New Roman"/>
                <w:sz w:val="36"/>
                <w:szCs w:val="36"/>
                <w:lang w:eastAsia="en-GB"/>
              </w:rPr>
              <w:t>9</w:t>
            </w:r>
          </w:p>
        </w:tc>
      </w:tr>
      <w:tr w:rsidR="0083685F" w:rsidTr="0083685F">
        <w:tc>
          <w:tcPr>
            <w:tcW w:w="8282" w:type="dxa"/>
          </w:tcPr>
          <w:p w:rsidR="0083685F" w:rsidRPr="0083685F" w:rsidRDefault="000F1D12" w:rsidP="000F1D12">
            <w:pPr>
              <w:rPr>
                <w:rFonts w:eastAsia="Times New Roman" w:cs="Times New Roman"/>
                <w:sz w:val="36"/>
                <w:szCs w:val="36"/>
                <w:lang w:eastAsia="en-GB"/>
              </w:rPr>
            </w:pPr>
            <w:r>
              <w:rPr>
                <w:rFonts w:eastAsia="Times New Roman" w:cs="Times New Roman"/>
                <w:sz w:val="36"/>
                <w:szCs w:val="36"/>
                <w:lang w:eastAsia="en-GB"/>
              </w:rPr>
              <w:t>Operation of Tutorials for Level C students</w:t>
            </w:r>
          </w:p>
        </w:tc>
        <w:tc>
          <w:tcPr>
            <w:tcW w:w="1814" w:type="dxa"/>
          </w:tcPr>
          <w:p w:rsidR="0083685F" w:rsidRPr="0083685F" w:rsidRDefault="00AC390C" w:rsidP="00AC390C">
            <w:pPr>
              <w:jc w:val="center"/>
              <w:rPr>
                <w:rFonts w:eastAsia="Times New Roman" w:cs="Times New Roman"/>
                <w:sz w:val="36"/>
                <w:szCs w:val="36"/>
                <w:lang w:eastAsia="en-GB"/>
              </w:rPr>
            </w:pPr>
            <w:r>
              <w:rPr>
                <w:rFonts w:eastAsia="Times New Roman" w:cs="Times New Roman"/>
                <w:sz w:val="36"/>
                <w:szCs w:val="36"/>
                <w:lang w:eastAsia="en-GB"/>
              </w:rPr>
              <w:t>10</w:t>
            </w:r>
          </w:p>
        </w:tc>
      </w:tr>
      <w:tr w:rsidR="0083685F" w:rsidTr="0083685F">
        <w:tc>
          <w:tcPr>
            <w:tcW w:w="8282" w:type="dxa"/>
          </w:tcPr>
          <w:p w:rsidR="0083685F" w:rsidRPr="0083685F" w:rsidRDefault="000F1D12" w:rsidP="000F1D12">
            <w:pPr>
              <w:rPr>
                <w:rFonts w:eastAsia="Times New Roman" w:cs="Times New Roman"/>
                <w:sz w:val="36"/>
                <w:szCs w:val="36"/>
                <w:lang w:eastAsia="en-GB"/>
              </w:rPr>
            </w:pPr>
            <w:r>
              <w:rPr>
                <w:rFonts w:eastAsia="Times New Roman" w:cs="Times New Roman"/>
                <w:sz w:val="36"/>
                <w:szCs w:val="36"/>
                <w:lang w:eastAsia="en-GB"/>
              </w:rPr>
              <w:t>Monitoring Engagement and Attendance</w:t>
            </w:r>
          </w:p>
        </w:tc>
        <w:tc>
          <w:tcPr>
            <w:tcW w:w="1814" w:type="dxa"/>
          </w:tcPr>
          <w:p w:rsidR="0083685F" w:rsidRPr="0083685F" w:rsidRDefault="00AC390C" w:rsidP="00AC390C">
            <w:pPr>
              <w:jc w:val="center"/>
              <w:rPr>
                <w:rFonts w:eastAsia="Times New Roman" w:cs="Times New Roman"/>
                <w:sz w:val="36"/>
                <w:szCs w:val="36"/>
                <w:lang w:eastAsia="en-GB"/>
              </w:rPr>
            </w:pPr>
            <w:r>
              <w:rPr>
                <w:rFonts w:eastAsia="Times New Roman" w:cs="Times New Roman"/>
                <w:sz w:val="36"/>
                <w:szCs w:val="36"/>
                <w:lang w:eastAsia="en-GB"/>
              </w:rPr>
              <w:t>11</w:t>
            </w:r>
          </w:p>
        </w:tc>
      </w:tr>
      <w:tr w:rsidR="0083685F" w:rsidTr="0083685F">
        <w:tc>
          <w:tcPr>
            <w:tcW w:w="8282" w:type="dxa"/>
          </w:tcPr>
          <w:p w:rsidR="0083685F" w:rsidRPr="0083685F" w:rsidRDefault="000F1D12" w:rsidP="002569E5">
            <w:pPr>
              <w:rPr>
                <w:rFonts w:eastAsia="Times New Roman" w:cs="Times New Roman"/>
                <w:sz w:val="36"/>
                <w:szCs w:val="36"/>
                <w:lang w:eastAsia="en-GB"/>
              </w:rPr>
            </w:pPr>
            <w:r>
              <w:rPr>
                <w:rFonts w:eastAsia="Times New Roman" w:cs="Times New Roman"/>
                <w:sz w:val="36"/>
                <w:szCs w:val="36"/>
                <w:lang w:eastAsia="en-GB"/>
              </w:rPr>
              <w:t>Student Support</w:t>
            </w:r>
          </w:p>
        </w:tc>
        <w:tc>
          <w:tcPr>
            <w:tcW w:w="1814" w:type="dxa"/>
          </w:tcPr>
          <w:p w:rsidR="0083685F" w:rsidRPr="0083685F" w:rsidRDefault="00AC390C" w:rsidP="00AC390C">
            <w:pPr>
              <w:jc w:val="center"/>
              <w:rPr>
                <w:rFonts w:eastAsia="Times New Roman" w:cs="Times New Roman"/>
                <w:sz w:val="36"/>
                <w:szCs w:val="36"/>
                <w:lang w:eastAsia="en-GB"/>
              </w:rPr>
            </w:pPr>
            <w:r>
              <w:rPr>
                <w:rFonts w:eastAsia="Times New Roman" w:cs="Times New Roman"/>
                <w:sz w:val="36"/>
                <w:szCs w:val="36"/>
                <w:lang w:eastAsia="en-GB"/>
              </w:rPr>
              <w:t>14</w:t>
            </w:r>
          </w:p>
        </w:tc>
      </w:tr>
      <w:tr w:rsidR="000F1D12" w:rsidTr="0083685F">
        <w:tc>
          <w:tcPr>
            <w:tcW w:w="8282" w:type="dxa"/>
          </w:tcPr>
          <w:p w:rsidR="000F1D12" w:rsidRDefault="000F1D12" w:rsidP="002569E5">
            <w:pPr>
              <w:rPr>
                <w:rFonts w:eastAsia="Times New Roman" w:cs="Times New Roman"/>
                <w:sz w:val="36"/>
                <w:szCs w:val="36"/>
                <w:lang w:eastAsia="en-GB"/>
              </w:rPr>
            </w:pPr>
            <w:r>
              <w:rPr>
                <w:rFonts w:eastAsia="Times New Roman" w:cs="Times New Roman"/>
                <w:sz w:val="36"/>
                <w:szCs w:val="36"/>
                <w:lang w:eastAsia="en-GB"/>
              </w:rPr>
              <w:t>Assessment Strategy</w:t>
            </w:r>
          </w:p>
        </w:tc>
        <w:tc>
          <w:tcPr>
            <w:tcW w:w="1814" w:type="dxa"/>
          </w:tcPr>
          <w:p w:rsidR="000F1D12" w:rsidRPr="0083685F" w:rsidRDefault="00AC390C" w:rsidP="0085472D">
            <w:pPr>
              <w:jc w:val="center"/>
              <w:rPr>
                <w:rFonts w:eastAsia="Times New Roman" w:cs="Times New Roman"/>
                <w:sz w:val="36"/>
                <w:szCs w:val="36"/>
                <w:lang w:eastAsia="en-GB"/>
              </w:rPr>
            </w:pPr>
            <w:r>
              <w:rPr>
                <w:rFonts w:eastAsia="Times New Roman" w:cs="Times New Roman"/>
                <w:sz w:val="36"/>
                <w:szCs w:val="36"/>
                <w:lang w:eastAsia="en-GB"/>
              </w:rPr>
              <w:t>1</w:t>
            </w:r>
            <w:r w:rsidR="0085472D">
              <w:rPr>
                <w:rFonts w:eastAsia="Times New Roman" w:cs="Times New Roman"/>
                <w:sz w:val="36"/>
                <w:szCs w:val="36"/>
                <w:lang w:eastAsia="en-GB"/>
              </w:rPr>
              <w:t>5</w:t>
            </w:r>
          </w:p>
        </w:tc>
      </w:tr>
      <w:tr w:rsidR="000F1D12" w:rsidTr="0083685F">
        <w:tc>
          <w:tcPr>
            <w:tcW w:w="8282" w:type="dxa"/>
          </w:tcPr>
          <w:p w:rsidR="000F1D12" w:rsidRDefault="000F1D12" w:rsidP="002569E5">
            <w:pPr>
              <w:rPr>
                <w:rFonts w:eastAsia="Times New Roman" w:cs="Times New Roman"/>
                <w:sz w:val="36"/>
                <w:szCs w:val="36"/>
                <w:lang w:eastAsia="en-GB"/>
              </w:rPr>
            </w:pPr>
            <w:r>
              <w:rPr>
                <w:rFonts w:eastAsia="Times New Roman" w:cs="Times New Roman"/>
                <w:sz w:val="36"/>
                <w:szCs w:val="36"/>
                <w:lang w:eastAsia="en-GB"/>
              </w:rPr>
              <w:t>Assessment Regulations and Guidelines</w:t>
            </w:r>
          </w:p>
        </w:tc>
        <w:tc>
          <w:tcPr>
            <w:tcW w:w="1814" w:type="dxa"/>
          </w:tcPr>
          <w:p w:rsidR="000F1D12" w:rsidRPr="0083685F" w:rsidRDefault="00AC390C" w:rsidP="0085472D">
            <w:pPr>
              <w:jc w:val="center"/>
              <w:rPr>
                <w:rFonts w:eastAsia="Times New Roman" w:cs="Times New Roman"/>
                <w:sz w:val="36"/>
                <w:szCs w:val="36"/>
                <w:lang w:eastAsia="en-GB"/>
              </w:rPr>
            </w:pPr>
            <w:r>
              <w:rPr>
                <w:rFonts w:eastAsia="Times New Roman" w:cs="Times New Roman"/>
                <w:sz w:val="36"/>
                <w:szCs w:val="36"/>
                <w:lang w:eastAsia="en-GB"/>
              </w:rPr>
              <w:t>1</w:t>
            </w:r>
            <w:r w:rsidR="0085472D">
              <w:rPr>
                <w:rFonts w:eastAsia="Times New Roman" w:cs="Times New Roman"/>
                <w:sz w:val="36"/>
                <w:szCs w:val="36"/>
                <w:lang w:eastAsia="en-GB"/>
              </w:rPr>
              <w:t>6</w:t>
            </w:r>
          </w:p>
        </w:tc>
      </w:tr>
    </w:tbl>
    <w:p w:rsidR="000F1D12" w:rsidRDefault="000F1D12" w:rsidP="00593126">
      <w:pPr>
        <w:spacing w:after="300" w:line="240" w:lineRule="auto"/>
        <w:textAlignment w:val="baseline"/>
        <w:rPr>
          <w:rFonts w:eastAsia="Times New Roman" w:cs="Times New Roman"/>
          <w:b/>
          <w:color w:val="000000"/>
          <w:sz w:val="52"/>
          <w:szCs w:val="52"/>
          <w:lang w:eastAsia="en-GB"/>
        </w:rPr>
      </w:pPr>
    </w:p>
    <w:p w:rsidR="000F1D12" w:rsidRDefault="000F1D12">
      <w:pPr>
        <w:rPr>
          <w:rFonts w:eastAsia="Times New Roman" w:cs="Times New Roman"/>
          <w:b/>
          <w:color w:val="000000"/>
          <w:sz w:val="52"/>
          <w:szCs w:val="52"/>
          <w:lang w:eastAsia="en-GB"/>
        </w:rPr>
      </w:pPr>
      <w:r>
        <w:rPr>
          <w:rFonts w:eastAsia="Times New Roman" w:cs="Times New Roman"/>
          <w:b/>
          <w:color w:val="000000"/>
          <w:sz w:val="52"/>
          <w:szCs w:val="52"/>
          <w:lang w:eastAsia="en-GB"/>
        </w:rPr>
        <w:br w:type="page"/>
      </w:r>
    </w:p>
    <w:p w:rsidR="001B00F1" w:rsidRPr="00593126" w:rsidRDefault="00593126" w:rsidP="00593126">
      <w:pPr>
        <w:spacing w:after="300" w:line="240" w:lineRule="auto"/>
        <w:textAlignment w:val="baseline"/>
        <w:rPr>
          <w:rFonts w:eastAsia="Times New Roman" w:cs="Times New Roman"/>
          <w:b/>
          <w:color w:val="000000"/>
          <w:sz w:val="52"/>
          <w:szCs w:val="52"/>
          <w:lang w:eastAsia="en-GB"/>
        </w:rPr>
      </w:pPr>
      <w:r w:rsidRPr="00593126">
        <w:rPr>
          <w:rFonts w:eastAsia="Times New Roman" w:cs="Times New Roman"/>
          <w:b/>
          <w:color w:val="000000"/>
          <w:sz w:val="52"/>
          <w:szCs w:val="52"/>
          <w:lang w:eastAsia="en-GB"/>
        </w:rPr>
        <w:lastRenderedPageBreak/>
        <w:t>1.</w:t>
      </w:r>
      <w:r>
        <w:rPr>
          <w:rFonts w:eastAsia="Times New Roman" w:cs="Times New Roman"/>
          <w:b/>
          <w:color w:val="000000"/>
          <w:sz w:val="52"/>
          <w:szCs w:val="52"/>
          <w:lang w:eastAsia="en-GB"/>
        </w:rPr>
        <w:t xml:space="preserve"> </w:t>
      </w:r>
      <w:r w:rsidR="0083685F" w:rsidRPr="00593126">
        <w:rPr>
          <w:rFonts w:eastAsia="Times New Roman" w:cs="Times New Roman"/>
          <w:b/>
          <w:color w:val="000000"/>
          <w:sz w:val="52"/>
          <w:szCs w:val="52"/>
          <w:lang w:eastAsia="en-GB"/>
        </w:rPr>
        <w:t>Key Dates for Start of 2018/9</w:t>
      </w:r>
    </w:p>
    <w:tbl>
      <w:tblPr>
        <w:tblW w:w="0" w:type="auto"/>
        <w:tblCellMar>
          <w:top w:w="15" w:type="dxa"/>
          <w:left w:w="15" w:type="dxa"/>
          <w:bottom w:w="15" w:type="dxa"/>
          <w:right w:w="15" w:type="dxa"/>
        </w:tblCellMar>
        <w:tblLook w:val="04A0" w:firstRow="1" w:lastRow="0" w:firstColumn="1" w:lastColumn="0" w:noHBand="0" w:noVBand="1"/>
      </w:tblPr>
      <w:tblGrid>
        <w:gridCol w:w="1434"/>
        <w:gridCol w:w="3770"/>
        <w:gridCol w:w="4522"/>
      </w:tblGrid>
      <w:tr w:rsidR="00E80725" w:rsidRPr="0083685F" w:rsidTr="00AC390C">
        <w:trPr>
          <w:trHeight w:val="32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E80725" w:rsidRPr="0083685F" w:rsidRDefault="00E80725" w:rsidP="00AC390C">
            <w:pPr>
              <w:spacing w:after="200" w:line="240" w:lineRule="auto"/>
              <w:rPr>
                <w:rFonts w:eastAsia="Times New Roman" w:cs="Times New Roman"/>
                <w:sz w:val="24"/>
                <w:szCs w:val="24"/>
                <w:lang w:eastAsia="en-GB"/>
              </w:rPr>
            </w:pPr>
            <w:r w:rsidRPr="0083685F">
              <w:rPr>
                <w:rFonts w:eastAsia="Times New Roman" w:cs="Arial"/>
                <w:b/>
                <w:bCs/>
                <w:color w:val="000000"/>
                <w:sz w:val="24"/>
                <w:szCs w:val="24"/>
                <w:lang w:eastAsia="en-GB"/>
              </w:rPr>
              <w:t>D</w:t>
            </w:r>
            <w:r w:rsidR="00AC390C">
              <w:rPr>
                <w:rFonts w:eastAsia="Times New Roman" w:cs="Arial"/>
                <w:b/>
                <w:bCs/>
                <w:color w:val="000000"/>
                <w:sz w:val="24"/>
                <w:szCs w:val="24"/>
                <w:lang w:eastAsia="en-GB"/>
              </w:rPr>
              <w:t>ate</w:t>
            </w:r>
            <w:r w:rsidRPr="0083685F">
              <w:rPr>
                <w:rFonts w:eastAsia="Times New Roman" w:cs="Arial"/>
                <w:b/>
                <w:bCs/>
                <w:color w:val="000000"/>
                <w:sz w:val="24"/>
                <w:szCs w:val="24"/>
                <w:lang w:eastAsia="en-GB"/>
              </w:rPr>
              <w:t xml:space="preserve"> 201</w:t>
            </w:r>
            <w:r w:rsidR="00552D03" w:rsidRPr="0083685F">
              <w:rPr>
                <w:rFonts w:eastAsia="Times New Roman" w:cs="Arial"/>
                <w:b/>
                <w:bCs/>
                <w:color w:val="000000"/>
                <w:sz w:val="24"/>
                <w:szCs w:val="24"/>
                <w:lang w:eastAsia="en-GB"/>
              </w:rPr>
              <w:t>8</w:t>
            </w:r>
          </w:p>
        </w:tc>
        <w:tc>
          <w:tcPr>
            <w:tcW w:w="377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E80725" w:rsidRPr="0083685F" w:rsidRDefault="00AC390C" w:rsidP="00E80725">
            <w:pPr>
              <w:spacing w:after="200" w:line="240" w:lineRule="auto"/>
              <w:rPr>
                <w:rFonts w:eastAsia="Times New Roman" w:cs="Times New Roman"/>
                <w:sz w:val="24"/>
                <w:szCs w:val="24"/>
                <w:lang w:eastAsia="en-GB"/>
              </w:rPr>
            </w:pPr>
            <w:r>
              <w:rPr>
                <w:rFonts w:eastAsia="Times New Roman" w:cs="Arial"/>
                <w:b/>
                <w:bCs/>
                <w:color w:val="000000"/>
                <w:sz w:val="24"/>
                <w:szCs w:val="24"/>
                <w:lang w:eastAsia="en-GB"/>
              </w:rPr>
              <w:t>Student C</w:t>
            </w:r>
            <w:r w:rsidR="00E80725" w:rsidRPr="0083685F">
              <w:rPr>
                <w:rFonts w:eastAsia="Times New Roman" w:cs="Arial"/>
                <w:b/>
                <w:bCs/>
                <w:color w:val="000000"/>
                <w:sz w:val="24"/>
                <w:szCs w:val="24"/>
                <w:lang w:eastAsia="en-GB"/>
              </w:rPr>
              <w:t>ohort</w:t>
            </w:r>
          </w:p>
        </w:tc>
        <w:tc>
          <w:tcPr>
            <w:tcW w:w="4522"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E80725" w:rsidRPr="0083685F" w:rsidRDefault="00E80725" w:rsidP="00E80725">
            <w:pPr>
              <w:spacing w:after="200" w:line="240" w:lineRule="auto"/>
              <w:rPr>
                <w:rFonts w:eastAsia="Times New Roman" w:cs="Times New Roman"/>
                <w:sz w:val="24"/>
                <w:szCs w:val="24"/>
                <w:lang w:eastAsia="en-GB"/>
              </w:rPr>
            </w:pPr>
            <w:r w:rsidRPr="0083685F">
              <w:rPr>
                <w:rFonts w:eastAsia="Times New Roman" w:cs="Arial"/>
                <w:b/>
                <w:bCs/>
                <w:color w:val="000000"/>
                <w:sz w:val="24"/>
                <w:szCs w:val="24"/>
                <w:lang w:eastAsia="en-GB"/>
              </w:rPr>
              <w:t xml:space="preserve">Event </w:t>
            </w:r>
          </w:p>
        </w:tc>
      </w:tr>
      <w:tr w:rsidR="00E80725" w:rsidRPr="0083685F" w:rsidTr="00AC390C">
        <w:trPr>
          <w:trHeight w:val="499"/>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E80725" w:rsidRPr="0083685F" w:rsidRDefault="00495858" w:rsidP="00593126">
            <w:pPr>
              <w:spacing w:after="0" w:line="240" w:lineRule="auto"/>
              <w:rPr>
                <w:rFonts w:eastAsia="Times New Roman" w:cs="Times New Roman"/>
                <w:sz w:val="24"/>
                <w:szCs w:val="24"/>
                <w:lang w:eastAsia="en-GB"/>
              </w:rPr>
            </w:pPr>
            <w:r w:rsidRPr="00A65381">
              <w:rPr>
                <w:rFonts w:eastAsia="Times New Roman" w:cs="Arial"/>
                <w:sz w:val="20"/>
                <w:szCs w:val="20"/>
                <w:lang w:eastAsia="en-GB"/>
              </w:rPr>
              <w:t>6 August onwards</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80725" w:rsidRPr="0083685F" w:rsidRDefault="00E8072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Level C</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E80725" w:rsidRPr="0083685F" w:rsidRDefault="00E8072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Individual timetables released (all Level I and H released in July)</w:t>
            </w:r>
          </w:p>
        </w:tc>
      </w:tr>
      <w:tr w:rsidR="004B3675" w:rsidRPr="0083685F" w:rsidTr="00AC390C">
        <w:trPr>
          <w:trHeight w:val="46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tcPr>
          <w:p w:rsidR="004B3675" w:rsidRPr="0083685F" w:rsidRDefault="005A5BA2" w:rsidP="00593126">
            <w:pPr>
              <w:spacing w:after="0" w:line="240" w:lineRule="auto"/>
              <w:rPr>
                <w:rFonts w:eastAsia="Times New Roman" w:cs="Times New Roman"/>
                <w:color w:val="FF0000"/>
                <w:sz w:val="24"/>
                <w:szCs w:val="24"/>
                <w:lang w:eastAsia="en-GB"/>
              </w:rPr>
            </w:pPr>
            <w:r w:rsidRPr="00A65381">
              <w:rPr>
                <w:rFonts w:eastAsia="Times New Roman" w:cs="Arial"/>
                <w:sz w:val="20"/>
                <w:szCs w:val="20"/>
                <w:lang w:eastAsia="en-GB"/>
              </w:rPr>
              <w:t>6</w:t>
            </w:r>
            <w:r w:rsidR="004B3675" w:rsidRPr="00A65381">
              <w:rPr>
                <w:rFonts w:eastAsia="Times New Roman" w:cs="Arial"/>
                <w:sz w:val="20"/>
                <w:szCs w:val="20"/>
                <w:lang w:eastAsia="en-GB"/>
              </w:rPr>
              <w:t xml:space="preserve"> August onwards</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B3675" w:rsidRPr="0083685F" w:rsidRDefault="004B3675" w:rsidP="00593126">
            <w:pPr>
              <w:spacing w:after="0" w:line="240" w:lineRule="auto"/>
              <w:rPr>
                <w:rFonts w:eastAsia="Times New Roman" w:cs="Arial"/>
                <w:color w:val="000000"/>
                <w:sz w:val="20"/>
                <w:szCs w:val="20"/>
                <w:lang w:eastAsia="en-GB"/>
              </w:rPr>
            </w:pPr>
            <w:r w:rsidRPr="0083685F">
              <w:rPr>
                <w:rFonts w:eastAsia="Times New Roman" w:cs="Arial"/>
                <w:color w:val="000000"/>
                <w:sz w:val="20"/>
                <w:szCs w:val="20"/>
                <w:lang w:eastAsia="en-GB"/>
              </w:rPr>
              <w:t>Level C</w:t>
            </w:r>
            <w:r w:rsidRPr="0083685F">
              <w:rPr>
                <w:rFonts w:eastAsia="Times New Roman" w:cs="Arial"/>
                <w:b/>
                <w:bCs/>
                <w:color w:val="000000"/>
                <w:sz w:val="20"/>
                <w:szCs w:val="20"/>
                <w:lang w:eastAsia="en-GB"/>
              </w:rPr>
              <w:t xml:space="preserve"> </w:t>
            </w:r>
            <w:r w:rsidRPr="0083685F">
              <w:rPr>
                <w:rFonts w:eastAsia="Times New Roman" w:cs="Arial"/>
                <w:color w:val="000000"/>
                <w:sz w:val="20"/>
                <w:szCs w:val="20"/>
                <w:lang w:eastAsia="en-GB"/>
              </w:rPr>
              <w:t xml:space="preserve">&amp; NEW Level I, </w:t>
            </w:r>
          </w:p>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NEW H &amp; New PGT</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Online Registration opens</w:t>
            </w:r>
          </w:p>
        </w:tc>
      </w:tr>
      <w:tr w:rsidR="004B3675" w:rsidRPr="0083685F" w:rsidTr="00AC390C">
        <w:trPr>
          <w:trHeight w:val="206"/>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 xml:space="preserve">3 </w:t>
            </w:r>
            <w:r w:rsidRPr="0083685F">
              <w:rPr>
                <w:rFonts w:eastAsia="Times New Roman" w:cs="Arial"/>
                <w:color w:val="000000"/>
                <w:sz w:val="12"/>
                <w:szCs w:val="12"/>
                <w:vertAlign w:val="superscript"/>
                <w:lang w:eastAsia="en-GB"/>
              </w:rPr>
              <w:t> </w:t>
            </w:r>
            <w:r w:rsidRPr="0083685F">
              <w:rPr>
                <w:rFonts w:eastAsia="Times New Roman" w:cs="Arial"/>
                <w:color w:val="000000"/>
                <w:sz w:val="20"/>
                <w:szCs w:val="20"/>
                <w:lang w:eastAsia="en-GB"/>
              </w:rPr>
              <w:t>September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PGCE Primary</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Term Starts</w:t>
            </w:r>
          </w:p>
        </w:tc>
      </w:tr>
      <w:tr w:rsidR="004B3675" w:rsidRPr="0083685F" w:rsidTr="00AC390C">
        <w:trPr>
          <w:trHeight w:val="313"/>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 xml:space="preserve">4 </w:t>
            </w:r>
            <w:r w:rsidRPr="0083685F">
              <w:rPr>
                <w:rFonts w:eastAsia="Times New Roman" w:cs="Arial"/>
                <w:color w:val="000000"/>
                <w:sz w:val="12"/>
                <w:szCs w:val="12"/>
                <w:vertAlign w:val="superscript"/>
                <w:lang w:eastAsia="en-GB"/>
              </w:rPr>
              <w:t> </w:t>
            </w:r>
            <w:r w:rsidRPr="0083685F">
              <w:rPr>
                <w:rFonts w:eastAsia="Times New Roman" w:cs="Arial"/>
                <w:color w:val="000000"/>
                <w:sz w:val="20"/>
                <w:szCs w:val="20"/>
                <w:lang w:eastAsia="en-GB"/>
              </w:rPr>
              <w:t>September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PGDE Primary</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Term Starts</w:t>
            </w:r>
          </w:p>
        </w:tc>
      </w:tr>
      <w:tr w:rsidR="004B3675" w:rsidRPr="0083685F" w:rsidTr="00AC39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4B3675" w:rsidRPr="0083685F" w:rsidRDefault="004B3675" w:rsidP="00593126">
            <w:pPr>
              <w:spacing w:after="0" w:line="240" w:lineRule="auto"/>
              <w:rPr>
                <w:rFonts w:eastAsia="Times New Roman" w:cs="Times New Roman"/>
                <w:color w:val="FF0000"/>
                <w:sz w:val="24"/>
                <w:szCs w:val="24"/>
                <w:lang w:eastAsia="en-GB"/>
              </w:rPr>
            </w:pPr>
            <w:r w:rsidRPr="0083685F">
              <w:rPr>
                <w:rFonts w:eastAsia="Times New Roman" w:cs="Arial"/>
                <w:sz w:val="20"/>
                <w:szCs w:val="20"/>
                <w:lang w:eastAsia="en-GB"/>
              </w:rPr>
              <w:t>10 September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PGCE Secondary  </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Term Starts (students may already have been in school prior to this date)</w:t>
            </w:r>
          </w:p>
        </w:tc>
      </w:tr>
      <w:tr w:rsidR="00A65381" w:rsidRPr="0083685F" w:rsidTr="00AC39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tcPr>
          <w:p w:rsidR="00A65381" w:rsidRPr="00A65381" w:rsidRDefault="00A65381" w:rsidP="00593126">
            <w:pPr>
              <w:spacing w:after="0" w:line="240" w:lineRule="auto"/>
              <w:rPr>
                <w:rFonts w:eastAsia="Times New Roman" w:cs="Arial"/>
                <w:color w:val="FF0000"/>
                <w:sz w:val="20"/>
                <w:szCs w:val="20"/>
                <w:lang w:eastAsia="en-GB"/>
              </w:rPr>
            </w:pPr>
            <w:r w:rsidRPr="00A65381">
              <w:rPr>
                <w:rFonts w:eastAsia="Times New Roman" w:cs="Arial"/>
                <w:sz w:val="20"/>
                <w:szCs w:val="20"/>
                <w:lang w:eastAsia="en-GB"/>
              </w:rPr>
              <w:t>11 September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65381" w:rsidRPr="0083685F" w:rsidRDefault="00A65381" w:rsidP="00593126">
            <w:pPr>
              <w:spacing w:after="0" w:line="240" w:lineRule="auto"/>
              <w:rPr>
                <w:rFonts w:eastAsia="Times New Roman" w:cs="Arial"/>
                <w:color w:val="000000"/>
                <w:sz w:val="20"/>
                <w:szCs w:val="20"/>
                <w:lang w:eastAsia="en-GB"/>
              </w:rPr>
            </w:pPr>
            <w:r w:rsidRPr="0083685F">
              <w:rPr>
                <w:rFonts w:eastAsia="Times New Roman" w:cs="Arial"/>
                <w:color w:val="000000"/>
                <w:sz w:val="20"/>
                <w:szCs w:val="20"/>
                <w:lang w:eastAsia="en-GB"/>
              </w:rPr>
              <w:t>UG Students requiring (re)assessment</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A65381" w:rsidRPr="0083685F" w:rsidRDefault="00A65381" w:rsidP="00593126">
            <w:pPr>
              <w:spacing w:after="0" w:line="240" w:lineRule="auto"/>
              <w:rPr>
                <w:rFonts w:eastAsia="Times New Roman" w:cs="Arial"/>
                <w:color w:val="000000"/>
                <w:sz w:val="20"/>
                <w:szCs w:val="20"/>
                <w:lang w:eastAsia="en-GB"/>
              </w:rPr>
            </w:pPr>
            <w:r w:rsidRPr="0083685F">
              <w:rPr>
                <w:rFonts w:eastAsia="Times New Roman" w:cs="Arial"/>
                <w:color w:val="000000"/>
                <w:sz w:val="20"/>
                <w:szCs w:val="20"/>
                <w:lang w:eastAsia="en-GB"/>
              </w:rPr>
              <w:t>Results release</w:t>
            </w:r>
          </w:p>
        </w:tc>
      </w:tr>
      <w:tr w:rsidR="004B3675" w:rsidRPr="0083685F" w:rsidTr="00AC390C">
        <w:trPr>
          <w:trHeight w:val="199"/>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A65381" w:rsidRPr="0083685F" w:rsidRDefault="00A65381" w:rsidP="00593126">
            <w:pPr>
              <w:spacing w:after="0" w:line="240" w:lineRule="auto"/>
              <w:rPr>
                <w:rFonts w:eastAsia="Times New Roman" w:cs="Times New Roman"/>
                <w:color w:val="FF0000"/>
                <w:sz w:val="24"/>
                <w:szCs w:val="24"/>
                <w:lang w:eastAsia="en-GB"/>
              </w:rPr>
            </w:pPr>
            <w:r w:rsidRPr="00A65381">
              <w:rPr>
                <w:rFonts w:eastAsia="Times New Roman" w:cs="Arial"/>
                <w:sz w:val="20"/>
                <w:szCs w:val="20"/>
                <w:lang w:eastAsia="en-GB"/>
              </w:rPr>
              <w:t>12 September onwards</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4B3675" w:rsidRPr="0083685F" w:rsidRDefault="00A65381" w:rsidP="00A65381">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 xml:space="preserve">Level I and H &amp; returning PGT </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4B3675" w:rsidRPr="0083685F" w:rsidRDefault="00A65381" w:rsidP="00A65381">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 xml:space="preserve">Online Registration opens </w:t>
            </w:r>
          </w:p>
        </w:tc>
      </w:tr>
      <w:tr w:rsidR="0083685F" w:rsidRPr="0083685F" w:rsidTr="00AC390C">
        <w:trPr>
          <w:trHeight w:val="304"/>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tcPr>
          <w:p w:rsidR="0083685F" w:rsidRPr="0083685F" w:rsidRDefault="0083685F" w:rsidP="00593126">
            <w:pPr>
              <w:spacing w:after="0" w:line="240" w:lineRule="auto"/>
              <w:rPr>
                <w:rFonts w:eastAsia="Times New Roman" w:cs="Arial"/>
                <w:color w:val="FF0000"/>
                <w:sz w:val="20"/>
                <w:szCs w:val="20"/>
                <w:lang w:eastAsia="en-GB"/>
              </w:rPr>
            </w:pPr>
            <w:r w:rsidRPr="004414A8">
              <w:rPr>
                <w:rFonts w:eastAsia="Times New Roman" w:cs="Arial"/>
                <w:sz w:val="20"/>
                <w:szCs w:val="20"/>
                <w:lang w:eastAsia="en-GB"/>
              </w:rPr>
              <w:t>14 September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3685F" w:rsidRPr="0083685F" w:rsidRDefault="0083685F" w:rsidP="00593126">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All UG students</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83685F" w:rsidRPr="0083685F" w:rsidRDefault="0083685F" w:rsidP="00593126">
            <w:pPr>
              <w:spacing w:after="0" w:line="240" w:lineRule="auto"/>
              <w:rPr>
                <w:rFonts w:eastAsia="Times New Roman" w:cs="Arial"/>
                <w:color w:val="000000"/>
                <w:sz w:val="20"/>
                <w:szCs w:val="20"/>
                <w:lang w:eastAsia="en-GB"/>
              </w:rPr>
            </w:pPr>
            <w:r>
              <w:rPr>
                <w:rFonts w:eastAsia="Times New Roman" w:cs="Arial"/>
                <w:color w:val="000000"/>
                <w:sz w:val="20"/>
                <w:szCs w:val="20"/>
                <w:lang w:eastAsia="en-GB"/>
              </w:rPr>
              <w:t>Moodles and Course Booklets to be fully populated</w:t>
            </w:r>
          </w:p>
        </w:tc>
      </w:tr>
      <w:tr w:rsidR="00495858" w:rsidRPr="0083685F" w:rsidTr="00AC390C">
        <w:trPr>
          <w:trHeight w:val="354"/>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tcPr>
          <w:p w:rsidR="00495858" w:rsidRPr="0083685F" w:rsidRDefault="00495858" w:rsidP="00593126">
            <w:pPr>
              <w:spacing w:after="0" w:line="240" w:lineRule="auto"/>
              <w:rPr>
                <w:rFonts w:eastAsia="Times New Roman" w:cs="Arial"/>
                <w:color w:val="FF0000"/>
                <w:sz w:val="20"/>
                <w:szCs w:val="20"/>
                <w:lang w:eastAsia="en-GB"/>
              </w:rPr>
            </w:pPr>
            <w:r w:rsidRPr="00A65381">
              <w:rPr>
                <w:rFonts w:eastAsia="Times New Roman" w:cs="Arial"/>
                <w:sz w:val="20"/>
                <w:szCs w:val="20"/>
                <w:lang w:eastAsia="en-GB"/>
              </w:rPr>
              <w:t>17 Septe</w:t>
            </w:r>
            <w:r w:rsidR="0083685F" w:rsidRPr="00A65381">
              <w:rPr>
                <w:rFonts w:eastAsia="Times New Roman" w:cs="Arial"/>
                <w:sz w:val="20"/>
                <w:szCs w:val="20"/>
                <w:lang w:eastAsia="en-GB"/>
              </w:rPr>
              <w:t>m</w:t>
            </w:r>
            <w:r w:rsidRPr="00A65381">
              <w:rPr>
                <w:rFonts w:eastAsia="Times New Roman" w:cs="Arial"/>
                <w:sz w:val="20"/>
                <w:szCs w:val="20"/>
                <w:lang w:eastAsia="en-GB"/>
              </w:rPr>
              <w:t>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95858" w:rsidRPr="0083685F" w:rsidRDefault="00495858" w:rsidP="00593126">
            <w:pPr>
              <w:spacing w:after="0" w:line="240" w:lineRule="auto"/>
              <w:rPr>
                <w:rFonts w:eastAsia="Times New Roman" w:cs="Arial"/>
                <w:color w:val="000000"/>
                <w:sz w:val="20"/>
                <w:szCs w:val="20"/>
                <w:lang w:eastAsia="en-GB"/>
              </w:rPr>
            </w:pPr>
            <w:r w:rsidRPr="0083685F">
              <w:rPr>
                <w:rFonts w:eastAsia="Times New Roman" w:cs="Arial"/>
                <w:color w:val="000000"/>
                <w:sz w:val="20"/>
                <w:szCs w:val="20"/>
                <w:lang w:eastAsia="en-GB"/>
              </w:rPr>
              <w:t>PG Students requiring (re)assessment</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495858" w:rsidRPr="0083685F" w:rsidRDefault="00495858" w:rsidP="00593126">
            <w:pPr>
              <w:spacing w:after="0" w:line="240" w:lineRule="auto"/>
              <w:rPr>
                <w:rFonts w:eastAsia="Times New Roman" w:cs="Arial"/>
                <w:color w:val="000000"/>
                <w:sz w:val="20"/>
                <w:szCs w:val="20"/>
                <w:lang w:eastAsia="en-GB"/>
              </w:rPr>
            </w:pPr>
            <w:r w:rsidRPr="0083685F">
              <w:rPr>
                <w:rFonts w:eastAsia="Times New Roman" w:cs="Arial"/>
                <w:color w:val="000000"/>
                <w:sz w:val="20"/>
                <w:szCs w:val="20"/>
                <w:lang w:eastAsia="en-GB"/>
              </w:rPr>
              <w:t>Results release</w:t>
            </w:r>
          </w:p>
        </w:tc>
      </w:tr>
      <w:tr w:rsidR="004B3675" w:rsidRPr="0083685F" w:rsidTr="00AC390C">
        <w:trPr>
          <w:trHeight w:val="206"/>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4B3675" w:rsidRPr="0083685F" w:rsidRDefault="004B3675" w:rsidP="00593126">
            <w:pPr>
              <w:spacing w:after="0" w:line="240" w:lineRule="auto"/>
              <w:rPr>
                <w:rFonts w:eastAsia="Times New Roman" w:cs="Times New Roman"/>
                <w:color w:val="FF0000"/>
                <w:sz w:val="24"/>
                <w:szCs w:val="24"/>
                <w:lang w:eastAsia="en-GB"/>
              </w:rPr>
            </w:pPr>
            <w:r w:rsidRPr="0083685F">
              <w:rPr>
                <w:rFonts w:eastAsia="Times New Roman" w:cs="Arial"/>
                <w:sz w:val="20"/>
                <w:szCs w:val="20"/>
                <w:lang w:eastAsia="en-GB"/>
              </w:rPr>
              <w:t>20 September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Level C Non Resident Students</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4B3675" w:rsidRPr="0083685F" w:rsidRDefault="004B3675" w:rsidP="00593126">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Information Day (see detail below)</w:t>
            </w:r>
          </w:p>
        </w:tc>
      </w:tr>
      <w:tr w:rsidR="001F29F4" w:rsidRPr="0083685F" w:rsidTr="00AC39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tcPr>
          <w:p w:rsidR="001F29F4" w:rsidRPr="0083685F" w:rsidRDefault="001F29F4" w:rsidP="001F29F4">
            <w:pPr>
              <w:spacing w:after="0" w:line="240" w:lineRule="auto"/>
              <w:rPr>
                <w:rFonts w:eastAsia="Times New Roman" w:cs="Arial"/>
                <w:sz w:val="20"/>
                <w:szCs w:val="20"/>
                <w:lang w:eastAsia="en-GB"/>
              </w:rPr>
            </w:pPr>
            <w:r w:rsidRPr="0083685F">
              <w:rPr>
                <w:rFonts w:eastAsia="Times New Roman" w:cs="Arial"/>
                <w:sz w:val="20"/>
                <w:szCs w:val="20"/>
                <w:lang w:eastAsia="en-GB"/>
              </w:rPr>
              <w:t>20 September</w:t>
            </w:r>
            <w:r>
              <w:rPr>
                <w:rFonts w:eastAsia="Times New Roman" w:cs="Arial"/>
                <w:sz w:val="20"/>
                <w:szCs w:val="20"/>
                <w:lang w:eastAsia="en-GB"/>
              </w:rPr>
              <w:t xml:space="preserve"> onwards</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NEW International Students</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UK Border Agency document checks and production of ID Cards</w:t>
            </w:r>
          </w:p>
        </w:tc>
      </w:tr>
      <w:tr w:rsidR="001F29F4" w:rsidRPr="0083685F" w:rsidTr="00AC390C">
        <w:trPr>
          <w:trHeight w:val="44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color w:val="FF0000"/>
                <w:sz w:val="24"/>
                <w:szCs w:val="24"/>
                <w:lang w:eastAsia="en-GB"/>
              </w:rPr>
            </w:pPr>
            <w:r w:rsidRPr="0083685F">
              <w:rPr>
                <w:rFonts w:eastAsia="Times New Roman" w:cs="Arial"/>
                <w:sz w:val="20"/>
                <w:szCs w:val="20"/>
                <w:lang w:eastAsia="en-GB"/>
              </w:rPr>
              <w:t>22 September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Resident UG (all levels)</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Arrivals day all residences (see detail below)</w:t>
            </w:r>
          </w:p>
        </w:tc>
      </w:tr>
      <w:tr w:rsidR="001F29F4" w:rsidRPr="0083685F" w:rsidTr="00AC390C">
        <w:trPr>
          <w:trHeight w:val="350"/>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color w:val="FF0000"/>
                <w:sz w:val="24"/>
                <w:szCs w:val="24"/>
                <w:lang w:eastAsia="en-GB"/>
              </w:rPr>
            </w:pPr>
            <w:r w:rsidRPr="0083685F">
              <w:rPr>
                <w:rFonts w:eastAsia="Times New Roman" w:cs="Arial"/>
                <w:sz w:val="20"/>
                <w:szCs w:val="20"/>
                <w:lang w:eastAsia="en-GB"/>
              </w:rPr>
              <w:t>24 - 28 September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Level C</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Pr>
                <w:rFonts w:eastAsia="Times New Roman" w:cs="Arial"/>
                <w:color w:val="000000"/>
                <w:sz w:val="20"/>
                <w:szCs w:val="20"/>
                <w:lang w:eastAsia="en-GB"/>
              </w:rPr>
              <w:t xml:space="preserve">Terms starts with Induction/ </w:t>
            </w:r>
            <w:r w:rsidRPr="0083685F">
              <w:rPr>
                <w:rFonts w:eastAsia="Times New Roman" w:cs="Arial"/>
                <w:color w:val="000000"/>
                <w:sz w:val="20"/>
                <w:szCs w:val="20"/>
                <w:lang w:eastAsia="en-GB"/>
              </w:rPr>
              <w:t xml:space="preserve">‘Welcome Week’ </w:t>
            </w:r>
          </w:p>
        </w:tc>
      </w:tr>
      <w:tr w:rsidR="001F29F4" w:rsidRPr="0083685F" w:rsidTr="00AC390C">
        <w:trPr>
          <w:trHeight w:val="303"/>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color w:val="FF0000"/>
                <w:sz w:val="24"/>
                <w:szCs w:val="24"/>
                <w:lang w:eastAsia="en-GB"/>
              </w:rPr>
            </w:pPr>
            <w:r w:rsidRPr="0083685F">
              <w:rPr>
                <w:rFonts w:eastAsia="Times New Roman" w:cs="Arial"/>
                <w:sz w:val="20"/>
                <w:szCs w:val="20"/>
                <w:lang w:eastAsia="en-GB"/>
              </w:rPr>
              <w:t>1 October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Level H BA (QTS) (YEAR 4)</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Term Starts</w:t>
            </w:r>
          </w:p>
        </w:tc>
      </w:tr>
      <w:tr w:rsidR="001F29F4" w:rsidRPr="0083685F" w:rsidTr="00AC390C">
        <w:trPr>
          <w:trHeight w:val="353"/>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color w:val="FF0000"/>
                <w:sz w:val="24"/>
                <w:szCs w:val="24"/>
                <w:lang w:eastAsia="en-GB"/>
              </w:rPr>
            </w:pPr>
            <w:r w:rsidRPr="0083685F">
              <w:rPr>
                <w:rFonts w:eastAsia="Times New Roman" w:cs="Arial"/>
                <w:sz w:val="20"/>
                <w:szCs w:val="20"/>
                <w:lang w:eastAsia="en-GB"/>
              </w:rPr>
              <w:t>1 October</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Level  I &amp; H, PGT</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Term Starts</w:t>
            </w:r>
          </w:p>
        </w:tc>
      </w:tr>
      <w:tr w:rsidR="001F29F4" w:rsidRPr="0083685F" w:rsidTr="00AC390C">
        <w:trPr>
          <w:trHeight w:val="544"/>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color w:val="FF0000"/>
                <w:sz w:val="24"/>
                <w:szCs w:val="24"/>
                <w:lang w:eastAsia="en-GB"/>
              </w:rPr>
            </w:pPr>
            <w:r w:rsidRPr="00A65381">
              <w:rPr>
                <w:rFonts w:eastAsia="Times New Roman" w:cs="Arial"/>
                <w:sz w:val="20"/>
                <w:szCs w:val="20"/>
                <w:lang w:eastAsia="en-GB"/>
              </w:rPr>
              <w:t xml:space="preserve">1 October </w:t>
            </w: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NEW PGT</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Postgraduate Taught Welcome &amp; Induction Session / Meet your Tutor</w:t>
            </w:r>
          </w:p>
        </w:tc>
      </w:tr>
      <w:tr w:rsidR="001F29F4" w:rsidRPr="0083685F" w:rsidTr="00AC390C">
        <w:trPr>
          <w:trHeight w:val="447"/>
        </w:trPr>
        <w:tc>
          <w:tcPr>
            <w:tcW w:w="0" w:type="auto"/>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sz w:val="20"/>
                <w:szCs w:val="20"/>
                <w:lang w:eastAsia="en-GB"/>
              </w:rPr>
              <w:t>12 October</w:t>
            </w:r>
          </w:p>
          <w:p w:rsidR="001F29F4" w:rsidRPr="0083685F" w:rsidRDefault="001F29F4" w:rsidP="001F29F4">
            <w:pPr>
              <w:spacing w:after="0" w:line="240" w:lineRule="auto"/>
              <w:rPr>
                <w:rFonts w:eastAsia="Times New Roman" w:cs="Times New Roman"/>
                <w:color w:val="FF0000"/>
                <w:sz w:val="24"/>
                <w:szCs w:val="24"/>
                <w:lang w:eastAsia="en-GB"/>
              </w:rPr>
            </w:pPr>
          </w:p>
        </w:tc>
        <w:tc>
          <w:tcPr>
            <w:tcW w:w="377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All students</w:t>
            </w:r>
          </w:p>
        </w:tc>
        <w:tc>
          <w:tcPr>
            <w:tcW w:w="4522"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hideMark/>
          </w:tcPr>
          <w:p w:rsidR="001F29F4" w:rsidRPr="0083685F" w:rsidRDefault="001F29F4" w:rsidP="001F29F4">
            <w:pPr>
              <w:spacing w:after="0" w:line="240" w:lineRule="auto"/>
              <w:rPr>
                <w:rFonts w:eastAsia="Times New Roman" w:cs="Times New Roman"/>
                <w:sz w:val="24"/>
                <w:szCs w:val="24"/>
                <w:lang w:eastAsia="en-GB"/>
              </w:rPr>
            </w:pPr>
            <w:r w:rsidRPr="0083685F">
              <w:rPr>
                <w:rFonts w:eastAsia="Times New Roman" w:cs="Arial"/>
                <w:color w:val="000000"/>
                <w:sz w:val="20"/>
                <w:szCs w:val="20"/>
                <w:lang w:eastAsia="en-GB"/>
              </w:rPr>
              <w:t>FINAL DEADLINE FOR REGISTRATION &amp; FOR CHANGING COURSES</w:t>
            </w:r>
          </w:p>
        </w:tc>
      </w:tr>
    </w:tbl>
    <w:p w:rsidR="000C64BA" w:rsidRDefault="000C64BA" w:rsidP="00593126">
      <w:pPr>
        <w:spacing w:after="300" w:line="240" w:lineRule="auto"/>
        <w:rPr>
          <w:rFonts w:eastAsia="Times New Roman" w:cs="Times New Roman"/>
          <w:b/>
          <w:color w:val="000000"/>
          <w:sz w:val="52"/>
          <w:szCs w:val="52"/>
          <w:lang w:eastAsia="en-GB"/>
        </w:rPr>
      </w:pPr>
    </w:p>
    <w:p w:rsidR="001B00F1" w:rsidRPr="00593126" w:rsidRDefault="00593126" w:rsidP="00593126">
      <w:pPr>
        <w:spacing w:after="300" w:line="240" w:lineRule="auto"/>
        <w:rPr>
          <w:rFonts w:eastAsia="Times New Roman" w:cs="Times New Roman"/>
          <w:b/>
          <w:sz w:val="24"/>
          <w:szCs w:val="24"/>
          <w:lang w:eastAsia="en-GB"/>
        </w:rPr>
      </w:pPr>
      <w:r w:rsidRPr="00593126">
        <w:rPr>
          <w:rFonts w:eastAsia="Times New Roman" w:cs="Times New Roman"/>
          <w:b/>
          <w:color w:val="000000"/>
          <w:sz w:val="52"/>
          <w:szCs w:val="52"/>
          <w:lang w:eastAsia="en-GB"/>
        </w:rPr>
        <w:lastRenderedPageBreak/>
        <w:t>2.</w:t>
      </w:r>
      <w:r>
        <w:rPr>
          <w:rFonts w:eastAsia="Times New Roman" w:cs="Times New Roman"/>
          <w:b/>
          <w:color w:val="000000"/>
          <w:sz w:val="52"/>
          <w:szCs w:val="52"/>
          <w:lang w:eastAsia="en-GB"/>
        </w:rPr>
        <w:t xml:space="preserve"> </w:t>
      </w:r>
      <w:r w:rsidR="001B00F1" w:rsidRPr="00593126">
        <w:rPr>
          <w:rFonts w:eastAsia="Times New Roman" w:cs="Times New Roman"/>
          <w:b/>
          <w:color w:val="000000"/>
          <w:sz w:val="52"/>
          <w:szCs w:val="52"/>
          <w:lang w:eastAsia="en-GB"/>
        </w:rPr>
        <w:t xml:space="preserve">Induction </w:t>
      </w:r>
      <w:r w:rsidRPr="00593126">
        <w:rPr>
          <w:rFonts w:eastAsia="Times New Roman" w:cs="Times New Roman"/>
          <w:b/>
          <w:color w:val="000000"/>
          <w:sz w:val="52"/>
          <w:szCs w:val="52"/>
          <w:lang w:eastAsia="en-GB"/>
        </w:rPr>
        <w:t>W</w:t>
      </w:r>
      <w:r w:rsidR="001B00F1" w:rsidRPr="00593126">
        <w:rPr>
          <w:rFonts w:eastAsia="Times New Roman" w:cs="Times New Roman"/>
          <w:b/>
          <w:color w:val="000000"/>
          <w:sz w:val="52"/>
          <w:szCs w:val="52"/>
          <w:lang w:eastAsia="en-GB"/>
        </w:rPr>
        <w:t xml:space="preserve">eek </w:t>
      </w:r>
      <w:r w:rsidRPr="00593126">
        <w:rPr>
          <w:rFonts w:eastAsia="Times New Roman" w:cs="Times New Roman"/>
          <w:b/>
          <w:color w:val="000000"/>
          <w:sz w:val="52"/>
          <w:szCs w:val="52"/>
          <w:lang w:eastAsia="en-GB"/>
        </w:rPr>
        <w:t>A</w:t>
      </w:r>
      <w:r w:rsidR="001B00F1" w:rsidRPr="00593126">
        <w:rPr>
          <w:rFonts w:eastAsia="Times New Roman" w:cs="Times New Roman"/>
          <w:b/>
          <w:color w:val="000000"/>
          <w:sz w:val="52"/>
          <w:szCs w:val="52"/>
          <w:lang w:eastAsia="en-GB"/>
        </w:rPr>
        <w:t>ctivities</w:t>
      </w:r>
      <w:r w:rsidR="001F29F4">
        <w:rPr>
          <w:rFonts w:eastAsia="Times New Roman" w:cs="Times New Roman"/>
          <w:b/>
          <w:color w:val="000000"/>
          <w:sz w:val="52"/>
          <w:szCs w:val="52"/>
          <w:lang w:eastAsia="en-GB"/>
        </w:rPr>
        <w:t xml:space="preserve"> for Level C</w:t>
      </w:r>
    </w:p>
    <w:p w:rsidR="00E80725" w:rsidRPr="0083685F" w:rsidRDefault="00E80725" w:rsidP="00E80725">
      <w:pPr>
        <w:spacing w:after="0" w:line="240" w:lineRule="auto"/>
        <w:rPr>
          <w:rFonts w:eastAsia="Times New Roman" w:cs="Times New Roman"/>
          <w:sz w:val="24"/>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550"/>
        <w:gridCol w:w="1444"/>
        <w:gridCol w:w="1674"/>
        <w:gridCol w:w="1985"/>
        <w:gridCol w:w="3073"/>
      </w:tblGrid>
      <w:tr w:rsidR="00E80725" w:rsidRPr="0083685F" w:rsidTr="00E80725">
        <w:trPr>
          <w:trHeight w:val="540"/>
        </w:trPr>
        <w:tc>
          <w:tcPr>
            <w:tcW w:w="0" w:type="auto"/>
            <w:gridSpan w:val="5"/>
            <w:tcBorders>
              <w:top w:val="single" w:sz="8" w:space="0" w:color="000000"/>
              <w:left w:val="single" w:sz="8" w:space="0" w:color="000000"/>
              <w:bottom w:val="single" w:sz="8" w:space="0" w:color="000000"/>
              <w:right w:val="single" w:sz="8" w:space="0" w:color="000000"/>
            </w:tcBorders>
            <w:shd w:val="clear" w:color="auto" w:fill="EEECE1"/>
            <w:tcMar>
              <w:top w:w="100" w:type="dxa"/>
              <w:left w:w="120" w:type="dxa"/>
              <w:bottom w:w="100" w:type="dxa"/>
              <w:right w:w="120" w:type="dxa"/>
            </w:tcMar>
            <w:hideMark/>
          </w:tcPr>
          <w:p w:rsidR="00E80725" w:rsidRPr="00AC390C" w:rsidRDefault="00E80725" w:rsidP="00AC390C">
            <w:pPr>
              <w:jc w:val="center"/>
              <w:rPr>
                <w:sz w:val="28"/>
                <w:szCs w:val="28"/>
              </w:rPr>
            </w:pPr>
            <w:r w:rsidRPr="00AC390C">
              <w:rPr>
                <w:sz w:val="28"/>
                <w:szCs w:val="28"/>
              </w:rPr>
              <w:t>Key Dates and Important Information</w:t>
            </w:r>
          </w:p>
        </w:tc>
      </w:tr>
      <w:tr w:rsidR="00E80725" w:rsidRPr="0083685F" w:rsidTr="0085472D">
        <w:trPr>
          <w:trHeight w:val="320"/>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E80725" w:rsidP="00E80725">
            <w:pPr>
              <w:rPr>
                <w:b/>
                <w:sz w:val="28"/>
              </w:rPr>
            </w:pPr>
            <w:r w:rsidRPr="0083685F">
              <w:rPr>
                <w:b/>
                <w:sz w:val="28"/>
              </w:rPr>
              <w:t>Date</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pPr>
              <w:rPr>
                <w:b/>
                <w:sz w:val="28"/>
              </w:rPr>
            </w:pPr>
            <w:r w:rsidRPr="0083685F">
              <w:rPr>
                <w:b/>
                <w:sz w:val="28"/>
              </w:rPr>
              <w:t>Location</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pPr>
              <w:rPr>
                <w:b/>
                <w:sz w:val="28"/>
              </w:rPr>
            </w:pPr>
            <w:r w:rsidRPr="0083685F">
              <w:rPr>
                <w:b/>
                <w:sz w:val="28"/>
              </w:rPr>
              <w:t>Time</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pPr>
              <w:rPr>
                <w:b/>
                <w:sz w:val="28"/>
              </w:rPr>
            </w:pPr>
            <w:r w:rsidRPr="0083685F">
              <w:rPr>
                <w:b/>
                <w:sz w:val="28"/>
              </w:rPr>
              <w:t>Activity</w:t>
            </w:r>
          </w:p>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pPr>
              <w:rPr>
                <w:b/>
                <w:sz w:val="28"/>
              </w:rPr>
            </w:pPr>
            <w:r w:rsidRPr="0083685F">
              <w:rPr>
                <w:b/>
                <w:sz w:val="28"/>
              </w:rPr>
              <w:t>Information</w:t>
            </w:r>
          </w:p>
        </w:tc>
      </w:tr>
      <w:tr w:rsidR="00E80725" w:rsidRPr="0083685F" w:rsidTr="0085472D">
        <w:trPr>
          <w:trHeight w:val="1102"/>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E80725" w:rsidP="004B3675">
            <w:r w:rsidRPr="0083685F">
              <w:t>Thursday 2</w:t>
            </w:r>
            <w:r w:rsidR="004B3675" w:rsidRPr="0083685F">
              <w:t>0</w:t>
            </w:r>
            <w:r w:rsidRPr="0083685F">
              <w:t xml:space="preserve"> </w:t>
            </w:r>
            <w:r w:rsidR="00847E9B" w:rsidRPr="0083685F">
              <w:t>September</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Hope Park</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All Day</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83685F">
            <w:pPr>
              <w:spacing w:after="0"/>
            </w:pPr>
            <w:r w:rsidRPr="0083685F">
              <w:t>Welcome day for non-resident students (notified by letter)</w:t>
            </w:r>
          </w:p>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83685F">
            <w:pPr>
              <w:spacing w:after="0"/>
            </w:pPr>
            <w:r w:rsidRPr="0083685F">
              <w:t>Non-resident students offered opportunity to visit Hope Park to:</w:t>
            </w:r>
          </w:p>
          <w:p w:rsidR="00E80725" w:rsidRPr="0083685F" w:rsidRDefault="00E80725" w:rsidP="0083685F">
            <w:pPr>
              <w:spacing w:after="0"/>
            </w:pPr>
            <w:r w:rsidRPr="0083685F">
              <w:t>Have campus orientation</w:t>
            </w:r>
            <w:r w:rsidR="0083685F">
              <w:t xml:space="preserve"> and to</w:t>
            </w:r>
            <w:r w:rsidR="00A72A17">
              <w:t xml:space="preserve"> </w:t>
            </w:r>
            <w:r w:rsidR="0083685F">
              <w:t>p</w:t>
            </w:r>
            <w:r w:rsidR="0083685F" w:rsidRPr="0083685F">
              <w:t xml:space="preserve">rovide </w:t>
            </w:r>
            <w:r w:rsidR="0083685F">
              <w:t>p</w:t>
            </w:r>
            <w:r w:rsidR="0083685F" w:rsidRPr="0083685F">
              <w:t>roof of Identity</w:t>
            </w:r>
            <w:r w:rsidR="0083685F">
              <w:t>.</w:t>
            </w:r>
          </w:p>
        </w:tc>
      </w:tr>
      <w:tr w:rsidR="00E80725" w:rsidRPr="0083685F" w:rsidTr="0085472D">
        <w:trPr>
          <w:trHeight w:val="1137"/>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E80725" w:rsidP="004B3675">
            <w:r w:rsidRPr="0083685F">
              <w:t>Saturday 2</w:t>
            </w:r>
            <w:r w:rsidR="004B3675" w:rsidRPr="0083685F">
              <w:t>2</w:t>
            </w:r>
            <w:r w:rsidRPr="0083685F">
              <w:t xml:space="preserve"> </w:t>
            </w:r>
            <w:r w:rsidR="00847E9B" w:rsidRPr="0083685F">
              <w:t>September</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All residential campuses</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All Day</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Arrivals day for resident students</w:t>
            </w:r>
          </w:p>
          <w:p w:rsidR="00E80725" w:rsidRPr="0083685F" w:rsidRDefault="00E80725" w:rsidP="00E80725"/>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83685F">
            <w:pPr>
              <w:spacing w:after="0"/>
            </w:pPr>
            <w:r w:rsidRPr="0083685F">
              <w:t>Resident student’s arrival.  Settle into halls of residence and meet their SRT</w:t>
            </w:r>
            <w:r w:rsidR="0083685F">
              <w:t>.</w:t>
            </w:r>
            <w:r w:rsidR="0083685F" w:rsidRPr="0083685F">
              <w:t xml:space="preserve"> </w:t>
            </w:r>
            <w:r w:rsidRPr="0083685F">
              <w:t>H&amp;S, Hall meetings &amp; Social event</w:t>
            </w:r>
            <w:r w:rsidR="0083685F">
              <w:t xml:space="preserve">s. </w:t>
            </w:r>
            <w:r w:rsidRPr="0083685F">
              <w:t>Register with GP</w:t>
            </w:r>
            <w:r w:rsidR="0083685F">
              <w:t>.</w:t>
            </w:r>
          </w:p>
        </w:tc>
      </w:tr>
      <w:tr w:rsidR="00E80725" w:rsidRPr="0083685F" w:rsidTr="0085472D">
        <w:trPr>
          <w:trHeight w:val="969"/>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E80725" w:rsidP="00BD715B">
            <w:r w:rsidRPr="0083685F">
              <w:t>Sunday 2</w:t>
            </w:r>
            <w:r w:rsidR="00BD715B" w:rsidRPr="0083685F">
              <w:t>3</w:t>
            </w:r>
            <w:r w:rsidRPr="0083685F">
              <w:t xml:space="preserve"> </w:t>
            </w:r>
            <w:r w:rsidR="00847E9B" w:rsidRPr="0083685F">
              <w:t>September</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All residential campuses</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All Day</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83685F">
            <w:pPr>
              <w:spacing w:after="0"/>
            </w:pPr>
            <w:r w:rsidRPr="0083685F">
              <w:t>Welcome activities for all residential students</w:t>
            </w:r>
          </w:p>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SRT, SU and Chaplaincy to run social activities and Hall meetings.</w:t>
            </w:r>
          </w:p>
        </w:tc>
      </w:tr>
      <w:tr w:rsidR="00E80725" w:rsidRPr="0083685F" w:rsidTr="0085472D">
        <w:trPr>
          <w:trHeight w:val="3512"/>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E80725" w:rsidP="00BD715B">
            <w:r w:rsidRPr="0083685F">
              <w:t>Monday 2</w:t>
            </w:r>
            <w:r w:rsidR="00BD715B" w:rsidRPr="0083685F">
              <w:t>4</w:t>
            </w:r>
            <w:r w:rsidRPr="0083685F">
              <w:t xml:space="preserve"> </w:t>
            </w:r>
            <w:r w:rsidR="00847E9B" w:rsidRPr="0083685F">
              <w:t>September</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Hope Park</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10</w:t>
            </w:r>
            <w:r w:rsidR="00C4196D" w:rsidRPr="0083685F">
              <w:t>:</w:t>
            </w:r>
            <w:r w:rsidRPr="0083685F">
              <w:t>00</w:t>
            </w:r>
            <w:r w:rsidR="00C4196D" w:rsidRPr="0083685F">
              <w:t xml:space="preserve"> </w:t>
            </w:r>
            <w:r w:rsidRPr="0083685F">
              <w:t>-1</w:t>
            </w:r>
            <w:r w:rsidR="00C4196D" w:rsidRPr="0083685F">
              <w:t>1:</w:t>
            </w:r>
            <w:r w:rsidRPr="0083685F">
              <w:t>00</w:t>
            </w:r>
            <w:r w:rsidR="00C4196D" w:rsidRPr="0083685F">
              <w:t xml:space="preserve"> or 11:00 -12:00</w:t>
            </w:r>
          </w:p>
          <w:p w:rsidR="00C4196D" w:rsidRPr="0083685F" w:rsidRDefault="00C4196D" w:rsidP="00E80725"/>
          <w:p w:rsidR="00E80725" w:rsidRPr="0083685F" w:rsidRDefault="00E80725" w:rsidP="00E80725">
            <w:r w:rsidRPr="0083685F">
              <w:t>12.00</w:t>
            </w:r>
            <w:r w:rsidR="00C4196D" w:rsidRPr="0083685F">
              <w:t xml:space="preserve"> </w:t>
            </w:r>
            <w:r w:rsidRPr="0083685F">
              <w:t>-</w:t>
            </w:r>
            <w:r w:rsidR="00C4196D" w:rsidRPr="0083685F">
              <w:t xml:space="preserve"> 13</w:t>
            </w:r>
            <w:r w:rsidRPr="0083685F">
              <w:t>.00</w:t>
            </w:r>
            <w:r w:rsidR="00C4196D" w:rsidRPr="0083685F">
              <w:t xml:space="preserve"> or 13:00 to14:00</w:t>
            </w:r>
          </w:p>
          <w:p w:rsidR="00C4196D" w:rsidRPr="0083685F" w:rsidRDefault="00C4196D" w:rsidP="00E80725"/>
          <w:p w:rsidR="00E80725" w:rsidRPr="0083685F" w:rsidRDefault="00C4196D" w:rsidP="00C4196D">
            <w:r w:rsidRPr="0083685F">
              <w:t xml:space="preserve">14:00 </w:t>
            </w:r>
            <w:r w:rsidR="00E80725" w:rsidRPr="0083685F">
              <w:t>-</w:t>
            </w:r>
            <w:r w:rsidRPr="0083685F">
              <w:t xml:space="preserve"> 15</w:t>
            </w:r>
            <w:r w:rsidR="00E80725" w:rsidRPr="0083685F">
              <w:t>.00</w:t>
            </w:r>
            <w:r w:rsidRPr="0083685F">
              <w:t xml:space="preserve"> or 15:00 – 16:00</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Block A Tutorials</w:t>
            </w:r>
          </w:p>
          <w:p w:rsidR="00C4196D" w:rsidRPr="0083685F" w:rsidRDefault="00C4196D" w:rsidP="00E80725"/>
          <w:p w:rsidR="00E80725" w:rsidRPr="0083685F" w:rsidRDefault="00C4196D" w:rsidP="00E80725">
            <w:r w:rsidRPr="0083685F">
              <w:br/>
            </w:r>
            <w:r w:rsidR="00E80725" w:rsidRPr="0083685F">
              <w:t>Block B Tutorials</w:t>
            </w:r>
          </w:p>
          <w:p w:rsidR="00E80725" w:rsidRPr="0083685F" w:rsidRDefault="00E80725" w:rsidP="00E80725"/>
          <w:p w:rsidR="00E80725" w:rsidRPr="0083685F" w:rsidRDefault="00C4196D" w:rsidP="00E80725">
            <w:r w:rsidRPr="0083685F">
              <w:br/>
            </w:r>
            <w:r w:rsidR="00E80725" w:rsidRPr="0083685F">
              <w:t>Block C Tutorials</w:t>
            </w:r>
          </w:p>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83685F">
            <w:pPr>
              <w:spacing w:after="0"/>
            </w:pPr>
            <w:r w:rsidRPr="0083685F">
              <w:t>Academic Tutorials</w:t>
            </w:r>
          </w:p>
          <w:p w:rsidR="00BD715B" w:rsidRPr="0083685F" w:rsidRDefault="00E80725" w:rsidP="0083685F">
            <w:pPr>
              <w:spacing w:after="0"/>
            </w:pPr>
            <w:r w:rsidRPr="0083685F">
              <w:t xml:space="preserve">Every student (both combined and single hons) will have two tutorials a day Mon-Wed. </w:t>
            </w:r>
          </w:p>
          <w:p w:rsidR="00E80725" w:rsidRPr="0083685F" w:rsidRDefault="00E80725" w:rsidP="0083685F">
            <w:pPr>
              <w:spacing w:after="0"/>
            </w:pPr>
            <w:r w:rsidRPr="0083685F">
              <w:t xml:space="preserve">Tutorials will be on </w:t>
            </w:r>
            <w:r w:rsidR="00BD715B" w:rsidRPr="0083685F">
              <w:t>at Hope Park</w:t>
            </w:r>
            <w:r w:rsidRPr="0083685F">
              <w:t xml:space="preserve">. </w:t>
            </w:r>
          </w:p>
          <w:p w:rsidR="00E80725" w:rsidRPr="0083685F" w:rsidRDefault="0083685F" w:rsidP="0083685F">
            <w:pPr>
              <w:spacing w:after="0"/>
            </w:pPr>
            <w:r>
              <w:t>Sessions</w:t>
            </w:r>
            <w:r w:rsidR="00BD715B" w:rsidRPr="0083685F">
              <w:t xml:space="preserve"> should </w:t>
            </w:r>
            <w:r w:rsidR="00593126">
              <w:t>be</w:t>
            </w:r>
            <w:r w:rsidR="00E80725" w:rsidRPr="0083685F">
              <w:t xml:space="preserve"> appropriate to the discipline.</w:t>
            </w:r>
          </w:p>
          <w:p w:rsidR="00E80725" w:rsidRPr="0083685F" w:rsidRDefault="00E80725" w:rsidP="00593126">
            <w:pPr>
              <w:spacing w:after="0"/>
            </w:pPr>
            <w:r w:rsidRPr="0083685F">
              <w:t xml:space="preserve">Tutors will discuss the University’s requirements in terms of engagement. Each student will be required to sign </w:t>
            </w:r>
            <w:r w:rsidR="00593126">
              <w:t>the Engagement statement.</w:t>
            </w:r>
            <w:r w:rsidRPr="0083685F">
              <w:t xml:space="preserve"> </w:t>
            </w:r>
          </w:p>
        </w:tc>
      </w:tr>
      <w:tr w:rsidR="00E80725" w:rsidRPr="0083685F" w:rsidTr="0085472D">
        <w:trPr>
          <w:trHeight w:val="2722"/>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E80725" w:rsidP="00847E9B">
            <w:r w:rsidRPr="0083685F">
              <w:lastRenderedPageBreak/>
              <w:t>Tuesday 2</w:t>
            </w:r>
            <w:r w:rsidR="00847E9B">
              <w:t>5</w:t>
            </w:r>
            <w:r w:rsidRPr="0083685F">
              <w:t xml:space="preserve"> </w:t>
            </w:r>
            <w:r w:rsidR="00847E9B" w:rsidRPr="0083685F">
              <w:t>September</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Hope Park</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C4196D" w:rsidRPr="0083685F" w:rsidRDefault="00C4196D" w:rsidP="00C4196D">
            <w:r w:rsidRPr="0083685F">
              <w:t>10:00 -11:00 or 11:00 -12:00</w:t>
            </w:r>
          </w:p>
          <w:p w:rsidR="00C4196D" w:rsidRPr="0083685F" w:rsidRDefault="00C4196D" w:rsidP="00C4196D">
            <w:r w:rsidRPr="0083685F">
              <w:t>12.00 - 13.00 or 13:00 to14:00</w:t>
            </w:r>
          </w:p>
          <w:p w:rsidR="00E80725" w:rsidRPr="0083685F" w:rsidRDefault="00C4196D" w:rsidP="00C4196D">
            <w:r w:rsidRPr="0083685F">
              <w:t>14:00 - 15.00 or 15:00 – 16:00</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Block C Tutorials</w:t>
            </w:r>
          </w:p>
          <w:p w:rsidR="00E80725" w:rsidRPr="0083685F" w:rsidRDefault="00C4196D" w:rsidP="00E80725">
            <w:r w:rsidRPr="0083685F">
              <w:br/>
            </w:r>
            <w:r w:rsidR="00E80725" w:rsidRPr="0083685F">
              <w:t>Block A Tutorials</w:t>
            </w:r>
          </w:p>
          <w:p w:rsidR="00E80725" w:rsidRPr="0083685F" w:rsidRDefault="00C4196D" w:rsidP="00E80725">
            <w:r w:rsidRPr="0083685F">
              <w:br/>
            </w:r>
            <w:r w:rsidR="00E80725" w:rsidRPr="0083685F">
              <w:t>Block B Tutorials</w:t>
            </w:r>
          </w:p>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4414A8">
            <w:r w:rsidRPr="004414A8">
              <w:t>Academic Tutorials</w:t>
            </w:r>
            <w:r w:rsidR="006C20AE" w:rsidRPr="004414A8">
              <w:t xml:space="preserve"> as detailed in this guide </w:t>
            </w:r>
            <w:r w:rsidR="004414A8" w:rsidRPr="004414A8">
              <w:t>pg.10</w:t>
            </w:r>
          </w:p>
        </w:tc>
      </w:tr>
      <w:tr w:rsidR="00E80725" w:rsidRPr="0083685F" w:rsidTr="0085472D">
        <w:trPr>
          <w:trHeight w:val="2182"/>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847E9B" w:rsidP="00847E9B">
            <w:r>
              <w:t xml:space="preserve">Wednesday </w:t>
            </w:r>
            <w:r w:rsidR="00E80725" w:rsidRPr="0083685F">
              <w:t>2</w:t>
            </w:r>
            <w:r>
              <w:t xml:space="preserve">6 </w:t>
            </w:r>
            <w:r w:rsidR="00E80725" w:rsidRPr="0083685F">
              <w:t>September</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Hope Park</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C4196D" w:rsidRPr="0083685F" w:rsidRDefault="00C4196D" w:rsidP="00C4196D">
            <w:r w:rsidRPr="0083685F">
              <w:t>10:00 -11:00 or 11:00 -12:00</w:t>
            </w:r>
          </w:p>
          <w:p w:rsidR="00C4196D" w:rsidRPr="0083685F" w:rsidRDefault="00C4196D" w:rsidP="00C4196D">
            <w:r w:rsidRPr="0083685F">
              <w:t>12.00 - 13.00 or 13:00 to14:00</w:t>
            </w:r>
          </w:p>
          <w:p w:rsidR="00E80725" w:rsidRPr="0083685F" w:rsidRDefault="00C4196D" w:rsidP="00C4196D">
            <w:r w:rsidRPr="0083685F">
              <w:t>14:00 - 15.00 or 15:00 – 16:00</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Block B Tutorials</w:t>
            </w:r>
          </w:p>
          <w:p w:rsidR="00E80725" w:rsidRPr="0083685F" w:rsidRDefault="00C4196D" w:rsidP="00E80725">
            <w:r w:rsidRPr="0083685F">
              <w:br/>
            </w:r>
            <w:r w:rsidR="00E80725" w:rsidRPr="0083685F">
              <w:t>Block C Tutorials</w:t>
            </w:r>
          </w:p>
          <w:p w:rsidR="00E80725" w:rsidRPr="0083685F" w:rsidRDefault="00C4196D" w:rsidP="00E80725">
            <w:r w:rsidRPr="0083685F">
              <w:br/>
            </w:r>
            <w:r w:rsidR="00E80725" w:rsidRPr="0083685F">
              <w:t>Block A Tutorials</w:t>
            </w:r>
          </w:p>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tcPr>
          <w:p w:rsidR="00E80725" w:rsidRPr="0083685F" w:rsidRDefault="004867F8" w:rsidP="00593126">
            <w:r w:rsidRPr="004414A8">
              <w:t>Academic Tutorials</w:t>
            </w:r>
            <w:r w:rsidR="006C20AE" w:rsidRPr="004414A8">
              <w:t xml:space="preserve"> as detailed in this guide </w:t>
            </w:r>
            <w:r w:rsidR="004414A8" w:rsidRPr="004414A8">
              <w:t>pg.10</w:t>
            </w:r>
          </w:p>
        </w:tc>
      </w:tr>
      <w:tr w:rsidR="00E80725" w:rsidRPr="0083685F" w:rsidTr="0085472D">
        <w:trPr>
          <w:trHeight w:val="3111"/>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E80725" w:rsidP="00847E9B">
            <w:r w:rsidRPr="0083685F">
              <w:t>Thursday 2</w:t>
            </w:r>
            <w:r w:rsidR="00847E9B">
              <w:t>7</w:t>
            </w:r>
            <w:r w:rsidRPr="0083685F">
              <w:t xml:space="preserve"> September</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Hope Park</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C4196D" w:rsidP="00E80725">
            <w:r w:rsidRPr="0083685F">
              <w:t>9:</w:t>
            </w:r>
            <w:r w:rsidR="00E80725" w:rsidRPr="0083685F">
              <w:t>30</w:t>
            </w:r>
            <w:r w:rsidRPr="0083685F">
              <w:t xml:space="preserve"> </w:t>
            </w:r>
          </w:p>
          <w:p w:rsidR="00C4196D" w:rsidRPr="0083685F" w:rsidRDefault="00C4196D" w:rsidP="00E80725">
            <w:r w:rsidRPr="0083685F">
              <w:br/>
            </w:r>
          </w:p>
          <w:p w:rsidR="00E80725" w:rsidRPr="0083685F" w:rsidRDefault="00C4196D" w:rsidP="00E80725">
            <w:r w:rsidRPr="0083685F">
              <w:t>10:</w:t>
            </w:r>
            <w:r w:rsidR="00E80725" w:rsidRPr="0083685F">
              <w:t>30</w:t>
            </w:r>
          </w:p>
          <w:p w:rsidR="00C4196D" w:rsidRPr="0083685F" w:rsidRDefault="00C4196D" w:rsidP="00E80725">
            <w:r w:rsidRPr="0083685F">
              <w:br/>
            </w:r>
            <w:r w:rsidRPr="0083685F">
              <w:br/>
              <w:t>11:30</w:t>
            </w:r>
          </w:p>
          <w:p w:rsidR="00E80725" w:rsidRPr="0083685F" w:rsidRDefault="00E80725" w:rsidP="00E80725"/>
          <w:p w:rsidR="00E80725" w:rsidRPr="0083685F" w:rsidRDefault="00704C49" w:rsidP="00C4196D">
            <w:r w:rsidRPr="0083685F">
              <w:t>10:</w:t>
            </w:r>
            <w:r w:rsidR="00C4196D" w:rsidRPr="0083685F">
              <w:t>30 – 16:00</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C4196D" w:rsidRPr="0083685F" w:rsidRDefault="00E80725" w:rsidP="00E80725">
            <w:r w:rsidRPr="0083685F">
              <w:t xml:space="preserve">Departmental Welcomes </w:t>
            </w:r>
            <w:r w:rsidR="00C4196D" w:rsidRPr="0083685F">
              <w:t>and SSW Talk</w:t>
            </w:r>
            <w:r w:rsidR="00C4196D" w:rsidRPr="0083685F">
              <w:br/>
            </w:r>
            <w:r w:rsidR="00C4196D" w:rsidRPr="0083685F">
              <w:br/>
              <w:t>Departmental Welcomes and SSW Talk</w:t>
            </w:r>
          </w:p>
          <w:p w:rsidR="00C4196D" w:rsidRPr="0083685F" w:rsidRDefault="00C4196D" w:rsidP="00E80725">
            <w:r w:rsidRPr="0083685F">
              <w:t>SSW Talk</w:t>
            </w:r>
          </w:p>
          <w:p w:rsidR="00C4196D" w:rsidRPr="0083685F" w:rsidRDefault="00C4196D" w:rsidP="00E80725"/>
          <w:p w:rsidR="00E80725" w:rsidRPr="0083685F" w:rsidRDefault="00E80725" w:rsidP="00E80725">
            <w:r w:rsidRPr="0083685F">
              <w:t>Freshers</w:t>
            </w:r>
            <w:r w:rsidR="00593126">
              <w:t>’</w:t>
            </w:r>
            <w:r w:rsidRPr="0083685F">
              <w:t xml:space="preserve"> Fair, Sports Centre.</w:t>
            </w:r>
          </w:p>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593126" w:rsidRDefault="00593126" w:rsidP="00BD715B">
            <w:r>
              <w:t>This is an opportunity to</w:t>
            </w:r>
            <w:r w:rsidR="00E80725" w:rsidRPr="0083685F">
              <w:t xml:space="preserve"> meet the HOD and other departmental staff. </w:t>
            </w:r>
            <w:r>
              <w:t>Department s</w:t>
            </w:r>
            <w:r w:rsidR="00E80725" w:rsidRPr="0083685F">
              <w:t xml:space="preserve">essions will focus on ‘how to be successful in the department’. </w:t>
            </w:r>
            <w:r>
              <w:t xml:space="preserve"> SSW sessions will profile all support services.</w:t>
            </w:r>
          </w:p>
          <w:p w:rsidR="00BD715B" w:rsidRPr="0083685F" w:rsidRDefault="00E80725" w:rsidP="00BD715B">
            <w:r w:rsidRPr="0083685F">
              <w:t>All sessions will be at Hope Park</w:t>
            </w:r>
            <w:r w:rsidR="00704C49" w:rsidRPr="0083685F">
              <w:t>.</w:t>
            </w:r>
            <w:r w:rsidRPr="0083685F">
              <w:t xml:space="preserve"> </w:t>
            </w:r>
          </w:p>
          <w:p w:rsidR="00E80725" w:rsidRPr="0083685F" w:rsidRDefault="00E80725" w:rsidP="00BD715B">
            <w:r w:rsidRPr="0083685F">
              <w:t>Sessions will run twice to accommodate combined honours students.</w:t>
            </w:r>
          </w:p>
        </w:tc>
      </w:tr>
      <w:tr w:rsidR="00E80725" w:rsidRPr="0083685F" w:rsidTr="0085472D">
        <w:trPr>
          <w:trHeight w:val="1760"/>
        </w:trPr>
        <w:tc>
          <w:tcPr>
            <w:tcW w:w="1550" w:type="dxa"/>
            <w:tcBorders>
              <w:top w:val="single" w:sz="8" w:space="0" w:color="000000"/>
              <w:left w:val="single" w:sz="8" w:space="0" w:color="000000"/>
              <w:bottom w:val="single" w:sz="8" w:space="0" w:color="000000"/>
              <w:right w:val="single" w:sz="8" w:space="0" w:color="000000"/>
            </w:tcBorders>
            <w:shd w:val="clear" w:color="auto" w:fill="AEAAAA"/>
            <w:tcMar>
              <w:top w:w="100" w:type="dxa"/>
              <w:left w:w="120" w:type="dxa"/>
              <w:bottom w:w="100" w:type="dxa"/>
              <w:right w:w="120" w:type="dxa"/>
            </w:tcMar>
            <w:hideMark/>
          </w:tcPr>
          <w:p w:rsidR="00E80725" w:rsidRPr="0083685F" w:rsidRDefault="00E80725" w:rsidP="00847E9B">
            <w:r w:rsidRPr="0083685F">
              <w:t>Friday 2</w:t>
            </w:r>
            <w:r w:rsidR="00847E9B">
              <w:t xml:space="preserve">8 </w:t>
            </w:r>
            <w:r w:rsidRPr="0083685F">
              <w:t>September</w:t>
            </w:r>
          </w:p>
        </w:tc>
        <w:tc>
          <w:tcPr>
            <w:tcW w:w="144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Hope Park</w:t>
            </w:r>
          </w:p>
        </w:tc>
        <w:tc>
          <w:tcPr>
            <w:tcW w:w="1674"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E80725">
            <w:r w:rsidRPr="0083685F">
              <w:t>1</w:t>
            </w:r>
            <w:r w:rsidR="00704C49" w:rsidRPr="0083685F">
              <w:t>0:00</w:t>
            </w:r>
          </w:p>
          <w:p w:rsidR="00E80725" w:rsidRPr="0083685F" w:rsidRDefault="00704C49" w:rsidP="00E80725">
            <w:r w:rsidRPr="0083685F">
              <w:t>11:</w:t>
            </w:r>
            <w:r w:rsidR="00E80725" w:rsidRPr="0083685F">
              <w:t>15</w:t>
            </w:r>
          </w:p>
          <w:p w:rsidR="00E80725" w:rsidRPr="0083685F" w:rsidRDefault="00704C49" w:rsidP="00704C49">
            <w:r w:rsidRPr="0083685F">
              <w:t>12</w:t>
            </w:r>
            <w:r w:rsidR="00E80725" w:rsidRPr="0083685F">
              <w:t>.30</w:t>
            </w:r>
          </w:p>
        </w:tc>
        <w:tc>
          <w:tcPr>
            <w:tcW w:w="1985"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E80725" w:rsidRPr="0083685F" w:rsidRDefault="00E80725" w:rsidP="00704C49">
            <w:r w:rsidRPr="0083685F">
              <w:t xml:space="preserve">Commencement Celebration, Chapel </w:t>
            </w:r>
          </w:p>
        </w:tc>
        <w:tc>
          <w:tcPr>
            <w:tcW w:w="3073" w:type="dxa"/>
            <w:tcBorders>
              <w:top w:val="single" w:sz="8" w:space="0" w:color="000000"/>
              <w:left w:val="single" w:sz="8" w:space="0" w:color="000000"/>
              <w:bottom w:val="single" w:sz="8" w:space="0" w:color="000000"/>
              <w:right w:val="single" w:sz="8" w:space="0" w:color="000000"/>
            </w:tcBorders>
            <w:shd w:val="clear" w:color="auto" w:fill="EFEFEF"/>
            <w:tcMar>
              <w:top w:w="100" w:type="dxa"/>
              <w:left w:w="120" w:type="dxa"/>
              <w:bottom w:w="100" w:type="dxa"/>
              <w:right w:w="120" w:type="dxa"/>
            </w:tcMar>
            <w:hideMark/>
          </w:tcPr>
          <w:p w:rsidR="001F29F4" w:rsidRDefault="00E80725" w:rsidP="009E548F">
            <w:r w:rsidRPr="0083685F">
              <w:t>All new students will be expected to attend Commencement Celebration. A record of attendance will be taken and personal tutors will be informed of any of their tutees who did not attend.</w:t>
            </w:r>
          </w:p>
          <w:p w:rsidR="0085472D" w:rsidRPr="0085472D" w:rsidRDefault="0085472D" w:rsidP="009E548F">
            <w:pPr>
              <w:tabs>
                <w:tab w:val="left" w:pos="1899"/>
                <w:tab w:val="left" w:pos="4336"/>
              </w:tabs>
              <w:rPr>
                <w:sz w:val="24"/>
                <w:szCs w:val="24"/>
              </w:rPr>
            </w:pPr>
            <w:r w:rsidRPr="0085472D">
              <w:rPr>
                <w:sz w:val="24"/>
                <w:szCs w:val="24"/>
              </w:rPr>
              <w:t xml:space="preserve">Students Retaking Level </w:t>
            </w:r>
            <w:proofErr w:type="gramStart"/>
            <w:r w:rsidRPr="0085472D">
              <w:rPr>
                <w:sz w:val="24"/>
                <w:szCs w:val="24"/>
              </w:rPr>
              <w:t xml:space="preserve">C </w:t>
            </w:r>
            <w:r>
              <w:rPr>
                <w:sz w:val="24"/>
                <w:szCs w:val="24"/>
              </w:rPr>
              <w:t xml:space="preserve"> will</w:t>
            </w:r>
            <w:proofErr w:type="gramEnd"/>
            <w:r>
              <w:rPr>
                <w:sz w:val="24"/>
                <w:szCs w:val="24"/>
              </w:rPr>
              <w:t xml:space="preserve"> be expected to attend a r</w:t>
            </w:r>
            <w:r w:rsidRPr="0085472D">
              <w:rPr>
                <w:sz w:val="24"/>
                <w:szCs w:val="24"/>
              </w:rPr>
              <w:t>e-engagement</w:t>
            </w:r>
            <w:r>
              <w:rPr>
                <w:sz w:val="24"/>
                <w:szCs w:val="24"/>
              </w:rPr>
              <w:t xml:space="preserve"> meeting</w:t>
            </w:r>
            <w:r w:rsidRPr="0085472D">
              <w:rPr>
                <w:sz w:val="24"/>
                <w:szCs w:val="24"/>
              </w:rPr>
              <w:t xml:space="preserve"> </w:t>
            </w:r>
            <w:r>
              <w:rPr>
                <w:sz w:val="24"/>
                <w:szCs w:val="24"/>
              </w:rPr>
              <w:t xml:space="preserve">instead of attending </w:t>
            </w:r>
            <w:r w:rsidRPr="0085472D">
              <w:rPr>
                <w:sz w:val="24"/>
                <w:szCs w:val="24"/>
              </w:rPr>
              <w:t xml:space="preserve"> </w:t>
            </w:r>
            <w:r>
              <w:rPr>
                <w:sz w:val="24"/>
                <w:szCs w:val="24"/>
              </w:rPr>
              <w:t xml:space="preserve">the </w:t>
            </w:r>
            <w:r w:rsidRPr="0083685F">
              <w:t>Commencement Celebration</w:t>
            </w:r>
            <w:r w:rsidR="009E548F">
              <w:t>.</w:t>
            </w:r>
          </w:p>
        </w:tc>
      </w:tr>
    </w:tbl>
    <w:p w:rsidR="009658AC" w:rsidRPr="0083685F" w:rsidRDefault="009658AC" w:rsidP="009658AC">
      <w:pPr>
        <w:spacing w:after="0" w:line="240" w:lineRule="auto"/>
        <w:textAlignment w:val="baseline"/>
        <w:rPr>
          <w:sz w:val="24"/>
          <w:szCs w:val="24"/>
        </w:rPr>
      </w:pPr>
      <w:r w:rsidRPr="0083685F">
        <w:rPr>
          <w:sz w:val="24"/>
          <w:szCs w:val="24"/>
        </w:rPr>
        <w:lastRenderedPageBreak/>
        <w:t xml:space="preserve">The key outcome of induction week should be that </w:t>
      </w:r>
      <w:proofErr w:type="gramStart"/>
      <w:r w:rsidRPr="0083685F">
        <w:rPr>
          <w:sz w:val="24"/>
          <w:szCs w:val="24"/>
        </w:rPr>
        <w:t>every student builds a working relationship with their</w:t>
      </w:r>
      <w:proofErr w:type="gramEnd"/>
      <w:r w:rsidRPr="0083685F">
        <w:rPr>
          <w:sz w:val="24"/>
          <w:szCs w:val="24"/>
        </w:rPr>
        <w:t xml:space="preserve"> tutor. </w:t>
      </w:r>
    </w:p>
    <w:p w:rsidR="009658AC" w:rsidRPr="0083685F" w:rsidRDefault="009658AC" w:rsidP="009658AC">
      <w:pPr>
        <w:pStyle w:val="ListParagraph"/>
        <w:numPr>
          <w:ilvl w:val="0"/>
          <w:numId w:val="7"/>
        </w:numPr>
        <w:spacing w:after="0" w:line="240" w:lineRule="auto"/>
        <w:textAlignment w:val="baseline"/>
        <w:rPr>
          <w:sz w:val="24"/>
          <w:szCs w:val="24"/>
        </w:rPr>
      </w:pPr>
      <w:r w:rsidRPr="0083685F">
        <w:rPr>
          <w:sz w:val="24"/>
          <w:szCs w:val="24"/>
        </w:rPr>
        <w:t>Students studying a Dual Major have been scheduled one tutorial each day on Monday, Tuesday and Wednesday for each 60C unit.</w:t>
      </w:r>
    </w:p>
    <w:p w:rsidR="009658AC" w:rsidRPr="0083685F" w:rsidRDefault="009658AC" w:rsidP="009658AC">
      <w:pPr>
        <w:pStyle w:val="ListParagraph"/>
        <w:numPr>
          <w:ilvl w:val="0"/>
          <w:numId w:val="7"/>
        </w:numPr>
        <w:spacing w:after="0" w:line="240" w:lineRule="auto"/>
        <w:textAlignment w:val="baseline"/>
        <w:rPr>
          <w:sz w:val="24"/>
          <w:szCs w:val="24"/>
        </w:rPr>
      </w:pPr>
      <w:r w:rsidRPr="0083685F">
        <w:rPr>
          <w:sz w:val="24"/>
          <w:szCs w:val="24"/>
        </w:rPr>
        <w:t>Students studying a Single Honours degrees consisting of two 60C units that are both utilised within the dual major system have been scheduled one tutorial each day on Monday, Tuesday and Wednesday for each 60C unit.</w:t>
      </w:r>
    </w:p>
    <w:p w:rsidR="009658AC" w:rsidRPr="0083685F" w:rsidRDefault="009658AC" w:rsidP="009658AC">
      <w:pPr>
        <w:pStyle w:val="ListParagraph"/>
        <w:numPr>
          <w:ilvl w:val="0"/>
          <w:numId w:val="7"/>
        </w:numPr>
        <w:spacing w:after="0" w:line="240" w:lineRule="auto"/>
        <w:textAlignment w:val="baseline"/>
        <w:rPr>
          <w:sz w:val="24"/>
          <w:szCs w:val="24"/>
        </w:rPr>
      </w:pPr>
      <w:r w:rsidRPr="0083685F">
        <w:rPr>
          <w:sz w:val="24"/>
          <w:szCs w:val="24"/>
        </w:rPr>
        <w:t xml:space="preserve">Students studying a Single Honours degrees that only has one 60C unit utilised in the dual major system or 120C of stand-alone study will attend one set of Induction Tutorials (as described below) and three bespoke Induction Tutorials, agreed by the </w:t>
      </w:r>
      <w:proofErr w:type="spellStart"/>
      <w:r w:rsidRPr="0083685F">
        <w:rPr>
          <w:sz w:val="24"/>
          <w:szCs w:val="24"/>
        </w:rPr>
        <w:t>HoD</w:t>
      </w:r>
      <w:proofErr w:type="spellEnd"/>
      <w:r w:rsidRPr="0083685F">
        <w:rPr>
          <w:sz w:val="24"/>
          <w:szCs w:val="24"/>
        </w:rPr>
        <w:t xml:space="preserve">, to ensure tutees are aware of the depth of learning in the discipline. One Induction tutorial and one additional tutorial has been scheduled for each day on Monday, Tuesday and Wednesday.  </w:t>
      </w:r>
    </w:p>
    <w:p w:rsidR="009658AC" w:rsidRPr="0083685F" w:rsidRDefault="009658AC" w:rsidP="009658AC">
      <w:pPr>
        <w:pStyle w:val="ListParagraph"/>
        <w:numPr>
          <w:ilvl w:val="0"/>
          <w:numId w:val="7"/>
        </w:numPr>
        <w:spacing w:after="0" w:line="240" w:lineRule="auto"/>
        <w:textAlignment w:val="baseline"/>
        <w:rPr>
          <w:sz w:val="24"/>
          <w:szCs w:val="24"/>
        </w:rPr>
      </w:pPr>
      <w:r w:rsidRPr="0083685F">
        <w:rPr>
          <w:sz w:val="24"/>
          <w:szCs w:val="24"/>
        </w:rPr>
        <w:t>All Tutorials will be based at the Hope Park to enable completion of building work at the Creative Campus.</w:t>
      </w:r>
    </w:p>
    <w:p w:rsidR="009658AC" w:rsidRPr="0083685F" w:rsidRDefault="009658AC" w:rsidP="009658AC">
      <w:pPr>
        <w:pStyle w:val="ListParagraph"/>
        <w:numPr>
          <w:ilvl w:val="0"/>
          <w:numId w:val="7"/>
        </w:numPr>
        <w:tabs>
          <w:tab w:val="left" w:pos="1899"/>
          <w:tab w:val="left" w:pos="4336"/>
        </w:tabs>
        <w:spacing w:after="120" w:line="240" w:lineRule="auto"/>
        <w:jc w:val="both"/>
        <w:rPr>
          <w:sz w:val="24"/>
          <w:szCs w:val="24"/>
        </w:rPr>
      </w:pPr>
      <w:r w:rsidRPr="0083685F">
        <w:rPr>
          <w:sz w:val="24"/>
          <w:szCs w:val="24"/>
        </w:rPr>
        <w:t>A special Induction Week timetable for the shuttle bus will be created specifically for travel between the Creative Campus to Hope Park.</w:t>
      </w:r>
    </w:p>
    <w:p w:rsidR="009658AC" w:rsidRDefault="009658AC" w:rsidP="009658AC">
      <w:pPr>
        <w:pStyle w:val="ListParagraph"/>
        <w:numPr>
          <w:ilvl w:val="0"/>
          <w:numId w:val="7"/>
        </w:numPr>
        <w:tabs>
          <w:tab w:val="left" w:pos="1899"/>
          <w:tab w:val="left" w:pos="4336"/>
        </w:tabs>
        <w:spacing w:before="120" w:after="120" w:line="240" w:lineRule="auto"/>
        <w:jc w:val="both"/>
        <w:rPr>
          <w:sz w:val="24"/>
          <w:szCs w:val="24"/>
        </w:rPr>
      </w:pPr>
      <w:r w:rsidRPr="0083685F">
        <w:rPr>
          <w:sz w:val="24"/>
          <w:szCs w:val="24"/>
        </w:rPr>
        <w:t xml:space="preserve">The content of Induction Tutorials needs to be carefully considered. There is a requirement to discuss transition to </w:t>
      </w:r>
      <w:proofErr w:type="gramStart"/>
      <w:r w:rsidRPr="0083685F">
        <w:rPr>
          <w:sz w:val="24"/>
          <w:szCs w:val="24"/>
        </w:rPr>
        <w:t>HE</w:t>
      </w:r>
      <w:proofErr w:type="gramEnd"/>
      <w:r w:rsidRPr="0083685F">
        <w:rPr>
          <w:sz w:val="24"/>
          <w:szCs w:val="24"/>
        </w:rPr>
        <w:t>, the meaning of engagement at Hope and aspects of study in the given subject. There is also a more basic need to get to know each other, understand the requirements of induction week, orientation and to promote social activities.</w:t>
      </w:r>
    </w:p>
    <w:p w:rsidR="00960471" w:rsidRPr="00960471" w:rsidRDefault="00960471" w:rsidP="00960471">
      <w:pPr>
        <w:pStyle w:val="ListParagraph"/>
        <w:numPr>
          <w:ilvl w:val="0"/>
          <w:numId w:val="7"/>
        </w:numPr>
        <w:tabs>
          <w:tab w:val="left" w:pos="1899"/>
          <w:tab w:val="left" w:pos="4336"/>
        </w:tabs>
        <w:spacing w:after="120" w:line="240" w:lineRule="auto"/>
        <w:contextualSpacing w:val="0"/>
        <w:jc w:val="both"/>
        <w:rPr>
          <w:sz w:val="24"/>
          <w:szCs w:val="24"/>
        </w:rPr>
      </w:pPr>
      <w:r w:rsidRPr="0083685F">
        <w:rPr>
          <w:sz w:val="24"/>
          <w:szCs w:val="24"/>
        </w:rPr>
        <w:t xml:space="preserve">There is a need for tutors of students on a Dual Major Degree or Single Honours Degree consisting of two 60C units that are both utilised within the dual major system, to recognise that students will have Induction Tutorials for both 60C units. To avoid unnecessary (and potentially boring) duplication it is essential that the content of these tutorials </w:t>
      </w:r>
      <w:proofErr w:type="gramStart"/>
      <w:r w:rsidRPr="0083685F">
        <w:rPr>
          <w:sz w:val="24"/>
          <w:szCs w:val="24"/>
        </w:rPr>
        <w:t>are</w:t>
      </w:r>
      <w:proofErr w:type="gramEnd"/>
      <w:r w:rsidRPr="0083685F">
        <w:rPr>
          <w:sz w:val="24"/>
          <w:szCs w:val="24"/>
        </w:rPr>
        <w:t xml:space="preserve"> framed in the context of the specific discipline or subset of the discipline to which the tutorial is linked.</w:t>
      </w:r>
    </w:p>
    <w:p w:rsidR="009658AC" w:rsidRPr="0083685F" w:rsidRDefault="009658AC" w:rsidP="009658AC">
      <w:pPr>
        <w:spacing w:after="0" w:line="240" w:lineRule="auto"/>
        <w:textAlignment w:val="baseline"/>
        <w:rPr>
          <w:b/>
          <w:sz w:val="28"/>
          <w:szCs w:val="28"/>
        </w:rPr>
      </w:pPr>
    </w:p>
    <w:p w:rsidR="009658AC" w:rsidRDefault="009658AC" w:rsidP="009658AC">
      <w:pPr>
        <w:spacing w:after="0" w:line="240" w:lineRule="auto"/>
        <w:textAlignment w:val="baseline"/>
        <w:rPr>
          <w:b/>
          <w:sz w:val="28"/>
          <w:szCs w:val="28"/>
        </w:rPr>
      </w:pPr>
      <w:r w:rsidRPr="0083685F">
        <w:rPr>
          <w:b/>
          <w:sz w:val="28"/>
          <w:szCs w:val="28"/>
        </w:rPr>
        <w:t xml:space="preserve">The Induction Tutorials </w:t>
      </w:r>
    </w:p>
    <w:p w:rsidR="00960471" w:rsidRPr="0083685F" w:rsidRDefault="00960471" w:rsidP="009658AC">
      <w:pPr>
        <w:spacing w:after="0" w:line="240" w:lineRule="auto"/>
        <w:textAlignment w:val="baseline"/>
        <w:rPr>
          <w:b/>
          <w:sz w:val="28"/>
          <w:szCs w:val="28"/>
        </w:rPr>
      </w:pPr>
    </w:p>
    <w:p w:rsidR="009658AC" w:rsidRPr="0083685F" w:rsidRDefault="009658AC" w:rsidP="009658AC">
      <w:pPr>
        <w:spacing w:after="0" w:line="240" w:lineRule="auto"/>
        <w:textAlignment w:val="baseline"/>
        <w:rPr>
          <w:sz w:val="24"/>
          <w:szCs w:val="24"/>
        </w:rPr>
      </w:pPr>
    </w:p>
    <w:tbl>
      <w:tblPr>
        <w:tblStyle w:val="TableGrid"/>
        <w:tblW w:w="9355" w:type="dxa"/>
        <w:tblInd w:w="421" w:type="dxa"/>
        <w:tblBorders>
          <w:insideH w:val="none" w:sz="0" w:space="0" w:color="auto"/>
          <w:insideV w:val="none" w:sz="0" w:space="0" w:color="auto"/>
        </w:tblBorders>
        <w:tblLook w:val="04A0" w:firstRow="1" w:lastRow="0" w:firstColumn="1" w:lastColumn="0" w:noHBand="0" w:noVBand="1"/>
      </w:tblPr>
      <w:tblGrid>
        <w:gridCol w:w="9355"/>
      </w:tblGrid>
      <w:tr w:rsidR="009658AC" w:rsidRPr="0083685F" w:rsidTr="004414A8">
        <w:tc>
          <w:tcPr>
            <w:tcW w:w="9355" w:type="dxa"/>
          </w:tcPr>
          <w:p w:rsidR="009658AC" w:rsidRPr="0083685F" w:rsidRDefault="009658AC" w:rsidP="004414A8">
            <w:pPr>
              <w:rPr>
                <w:rFonts w:eastAsia="Times New Roman" w:cs="Times New Roman"/>
                <w:sz w:val="24"/>
                <w:szCs w:val="24"/>
                <w:lang w:eastAsia="en-GB"/>
              </w:rPr>
            </w:pPr>
          </w:p>
        </w:tc>
      </w:tr>
      <w:tr w:rsidR="009658AC" w:rsidRPr="0083685F" w:rsidTr="004414A8">
        <w:tc>
          <w:tcPr>
            <w:tcW w:w="9355" w:type="dxa"/>
          </w:tcPr>
          <w:p w:rsidR="009658AC" w:rsidRPr="0083685F" w:rsidRDefault="009658AC" w:rsidP="004414A8">
            <w:pPr>
              <w:rPr>
                <w:rFonts w:eastAsia="Times New Roman" w:cs="Times New Roman"/>
                <w:sz w:val="16"/>
                <w:szCs w:val="16"/>
                <w:lang w:eastAsia="en-GB"/>
              </w:rPr>
            </w:pPr>
            <w:r w:rsidRPr="0083685F">
              <w:rPr>
                <w:rFonts w:eastAsia="Times New Roman" w:cs="Arial"/>
                <w:b/>
                <w:bCs/>
                <w:i/>
                <w:iCs/>
                <w:color w:val="000000"/>
                <w:lang w:eastAsia="en-GB"/>
              </w:rPr>
              <w:t xml:space="preserve">The Induction Tutorials </w:t>
            </w:r>
          </w:p>
        </w:tc>
      </w:tr>
      <w:tr w:rsidR="009658AC" w:rsidRPr="0083685F" w:rsidTr="004414A8">
        <w:tc>
          <w:tcPr>
            <w:tcW w:w="9355" w:type="dxa"/>
          </w:tcPr>
          <w:p w:rsidR="00960471" w:rsidRPr="0083685F" w:rsidRDefault="00960471" w:rsidP="004414A8">
            <w:pPr>
              <w:rPr>
                <w:rFonts w:eastAsia="Times New Roman" w:cs="Arial"/>
                <w:b/>
                <w:bCs/>
                <w:i/>
                <w:iCs/>
                <w:color w:val="000000"/>
                <w:lang w:eastAsia="en-GB"/>
              </w:rPr>
            </w:pPr>
          </w:p>
        </w:tc>
      </w:tr>
      <w:tr w:rsidR="009658AC" w:rsidRPr="0083685F" w:rsidTr="004414A8">
        <w:tc>
          <w:tcPr>
            <w:tcW w:w="9355" w:type="dxa"/>
          </w:tcPr>
          <w:p w:rsidR="009658AC" w:rsidRPr="0083685F" w:rsidRDefault="009658AC" w:rsidP="004414A8">
            <w:pPr>
              <w:rPr>
                <w:rFonts w:eastAsia="Times New Roman" w:cs="Times New Roman"/>
                <w:sz w:val="24"/>
                <w:szCs w:val="24"/>
                <w:lang w:eastAsia="en-GB"/>
              </w:rPr>
            </w:pPr>
            <w:r w:rsidRPr="0083685F">
              <w:rPr>
                <w:rFonts w:eastAsia="Times New Roman" w:cs="Arial"/>
                <w:b/>
                <w:bCs/>
                <w:i/>
                <w:iCs/>
                <w:color w:val="000000"/>
                <w:lang w:eastAsia="en-GB"/>
              </w:rPr>
              <w:t>Tutorial One</w:t>
            </w:r>
          </w:p>
        </w:tc>
      </w:tr>
      <w:tr w:rsidR="009658AC" w:rsidRPr="0083685F" w:rsidTr="004414A8">
        <w:tc>
          <w:tcPr>
            <w:tcW w:w="9355" w:type="dxa"/>
          </w:tcPr>
          <w:p w:rsidR="009658AC" w:rsidRPr="0083685F" w:rsidRDefault="009658AC" w:rsidP="004414A8">
            <w:pPr>
              <w:pStyle w:val="ListParagraph"/>
              <w:numPr>
                <w:ilvl w:val="0"/>
                <w:numId w:val="40"/>
              </w:numPr>
              <w:textAlignment w:val="baseline"/>
              <w:rPr>
                <w:rFonts w:eastAsia="Times New Roman" w:cs="Arial"/>
                <w:i/>
                <w:iCs/>
                <w:color w:val="000000"/>
                <w:lang w:eastAsia="en-GB"/>
              </w:rPr>
            </w:pPr>
            <w:r w:rsidRPr="0083685F">
              <w:rPr>
                <w:rFonts w:eastAsia="Times New Roman" w:cs="Arial"/>
                <w:i/>
                <w:iCs/>
                <w:color w:val="000000"/>
                <w:lang w:eastAsia="en-GB"/>
              </w:rPr>
              <w:t>Learning everyone’s name</w:t>
            </w:r>
          </w:p>
        </w:tc>
      </w:tr>
      <w:tr w:rsidR="009658AC" w:rsidRPr="0083685F" w:rsidTr="004414A8">
        <w:tc>
          <w:tcPr>
            <w:tcW w:w="9355" w:type="dxa"/>
          </w:tcPr>
          <w:p w:rsidR="009658AC" w:rsidRPr="0083685F" w:rsidRDefault="009658AC" w:rsidP="004414A8">
            <w:pPr>
              <w:pStyle w:val="ListParagraph"/>
              <w:numPr>
                <w:ilvl w:val="0"/>
                <w:numId w:val="40"/>
              </w:numPr>
              <w:textAlignment w:val="baseline"/>
              <w:rPr>
                <w:rFonts w:eastAsia="Times New Roman" w:cs="Arial"/>
                <w:i/>
                <w:iCs/>
                <w:color w:val="000000"/>
                <w:lang w:eastAsia="en-GB"/>
              </w:rPr>
            </w:pPr>
            <w:r w:rsidRPr="0083685F">
              <w:rPr>
                <w:rFonts w:eastAsia="Times New Roman" w:cs="Arial"/>
                <w:i/>
                <w:iCs/>
                <w:color w:val="000000"/>
                <w:lang w:eastAsia="en-GB"/>
              </w:rPr>
              <w:t>Explanation of what is happening for the rest of the week.</w:t>
            </w:r>
          </w:p>
        </w:tc>
      </w:tr>
      <w:tr w:rsidR="009658AC" w:rsidRPr="0083685F" w:rsidTr="004414A8">
        <w:tc>
          <w:tcPr>
            <w:tcW w:w="9355" w:type="dxa"/>
          </w:tcPr>
          <w:p w:rsidR="009658AC" w:rsidRPr="0083685F" w:rsidRDefault="009658AC" w:rsidP="004414A8">
            <w:pPr>
              <w:pStyle w:val="ListParagraph"/>
              <w:numPr>
                <w:ilvl w:val="0"/>
                <w:numId w:val="40"/>
              </w:numPr>
              <w:textAlignment w:val="baseline"/>
              <w:rPr>
                <w:rFonts w:eastAsia="Times New Roman" w:cs="Arial"/>
                <w:i/>
                <w:iCs/>
                <w:color w:val="000000"/>
                <w:lang w:eastAsia="en-GB"/>
              </w:rPr>
            </w:pPr>
            <w:r w:rsidRPr="0083685F">
              <w:rPr>
                <w:rFonts w:eastAsia="Times New Roman" w:cs="Arial"/>
                <w:i/>
                <w:iCs/>
                <w:color w:val="000000"/>
                <w:lang w:eastAsia="en-GB"/>
              </w:rPr>
              <w:t>Commentary on the transition to HE</w:t>
            </w:r>
          </w:p>
        </w:tc>
      </w:tr>
      <w:tr w:rsidR="009658AC" w:rsidRPr="0083685F" w:rsidTr="004414A8">
        <w:tc>
          <w:tcPr>
            <w:tcW w:w="9355" w:type="dxa"/>
          </w:tcPr>
          <w:p w:rsidR="009658AC" w:rsidRPr="0083685F" w:rsidRDefault="009658AC" w:rsidP="004414A8">
            <w:pPr>
              <w:pStyle w:val="ListParagraph"/>
              <w:numPr>
                <w:ilvl w:val="0"/>
                <w:numId w:val="40"/>
              </w:numPr>
              <w:textAlignment w:val="baseline"/>
              <w:rPr>
                <w:rFonts w:eastAsia="Times New Roman" w:cs="Arial"/>
                <w:i/>
                <w:iCs/>
                <w:color w:val="000000"/>
                <w:lang w:eastAsia="en-GB"/>
              </w:rPr>
            </w:pPr>
            <w:r w:rsidRPr="0083685F">
              <w:rPr>
                <w:rFonts w:eastAsia="Times New Roman" w:cs="Arial"/>
                <w:i/>
                <w:iCs/>
                <w:color w:val="000000"/>
                <w:lang w:eastAsia="en-GB"/>
              </w:rPr>
              <w:t>Discussion of what we expect of the Hope student in the context of the discipline.</w:t>
            </w:r>
          </w:p>
        </w:tc>
      </w:tr>
      <w:tr w:rsidR="009658AC" w:rsidRPr="0083685F" w:rsidTr="004414A8">
        <w:tc>
          <w:tcPr>
            <w:tcW w:w="9355" w:type="dxa"/>
          </w:tcPr>
          <w:p w:rsidR="009658AC" w:rsidRPr="0083685F" w:rsidRDefault="009658AC" w:rsidP="004414A8">
            <w:pPr>
              <w:pStyle w:val="ListParagraph"/>
              <w:numPr>
                <w:ilvl w:val="0"/>
                <w:numId w:val="40"/>
              </w:numPr>
              <w:textAlignment w:val="baseline"/>
              <w:rPr>
                <w:rFonts w:eastAsia="Times New Roman" w:cs="Arial"/>
                <w:i/>
                <w:iCs/>
                <w:color w:val="000000"/>
                <w:lang w:eastAsia="en-GB"/>
              </w:rPr>
            </w:pPr>
            <w:r w:rsidRPr="0083685F">
              <w:rPr>
                <w:rFonts w:eastAsia="Times New Roman" w:cs="Arial"/>
                <w:i/>
                <w:iCs/>
                <w:color w:val="000000"/>
                <w:lang w:eastAsia="en-GB"/>
              </w:rPr>
              <w:t>Discussion of what the Hope student can expect from the University/Department.</w:t>
            </w:r>
          </w:p>
        </w:tc>
      </w:tr>
      <w:tr w:rsidR="009658AC" w:rsidRPr="0083685F" w:rsidTr="004414A8">
        <w:tc>
          <w:tcPr>
            <w:tcW w:w="9355" w:type="dxa"/>
          </w:tcPr>
          <w:p w:rsidR="009658AC" w:rsidRPr="0083685F" w:rsidRDefault="009658AC" w:rsidP="004414A8">
            <w:pPr>
              <w:pStyle w:val="ListParagraph"/>
              <w:numPr>
                <w:ilvl w:val="0"/>
                <w:numId w:val="40"/>
              </w:numPr>
              <w:textAlignment w:val="baseline"/>
              <w:rPr>
                <w:rFonts w:eastAsia="Times New Roman" w:cs="Arial"/>
                <w:i/>
                <w:iCs/>
                <w:color w:val="000000"/>
                <w:lang w:eastAsia="en-GB"/>
              </w:rPr>
            </w:pPr>
            <w:r w:rsidRPr="0083685F">
              <w:rPr>
                <w:rFonts w:eastAsia="Times New Roman" w:cs="Arial"/>
                <w:i/>
                <w:iCs/>
                <w:color w:val="000000"/>
                <w:lang w:eastAsia="en-GB"/>
              </w:rPr>
              <w:t>Bring in existing students on this course either physically or virtually.</w:t>
            </w:r>
          </w:p>
        </w:tc>
      </w:tr>
      <w:tr w:rsidR="009658AC" w:rsidRPr="0083685F" w:rsidTr="004414A8">
        <w:trPr>
          <w:trHeight w:val="1155"/>
        </w:trPr>
        <w:tc>
          <w:tcPr>
            <w:tcW w:w="9355" w:type="dxa"/>
          </w:tcPr>
          <w:p w:rsidR="009658AC" w:rsidRPr="0083685F" w:rsidRDefault="009658AC" w:rsidP="004414A8">
            <w:pPr>
              <w:pStyle w:val="ListParagraph"/>
              <w:numPr>
                <w:ilvl w:val="0"/>
                <w:numId w:val="40"/>
              </w:numPr>
              <w:spacing w:after="120"/>
              <w:textAlignment w:val="baseline"/>
              <w:rPr>
                <w:rFonts w:eastAsia="Times New Roman" w:cs="Arial"/>
                <w:i/>
                <w:iCs/>
                <w:color w:val="000000"/>
                <w:lang w:eastAsia="en-GB"/>
              </w:rPr>
            </w:pPr>
            <w:r w:rsidRPr="0083685F">
              <w:rPr>
                <w:rFonts w:eastAsia="Times New Roman" w:cs="Arial"/>
                <w:i/>
                <w:iCs/>
                <w:color w:val="000000"/>
                <w:lang w:eastAsia="en-GB"/>
              </w:rPr>
              <w:t>Answer any questions from the students about their course and the University.</w:t>
            </w:r>
          </w:p>
          <w:p w:rsidR="009658AC" w:rsidRPr="0083685F" w:rsidRDefault="009658AC" w:rsidP="004414A8">
            <w:pPr>
              <w:pStyle w:val="ListParagraph"/>
              <w:numPr>
                <w:ilvl w:val="0"/>
                <w:numId w:val="40"/>
              </w:numPr>
              <w:spacing w:after="120"/>
              <w:textAlignment w:val="baseline"/>
              <w:rPr>
                <w:rFonts w:eastAsia="Times New Roman" w:cs="Arial"/>
                <w:i/>
                <w:iCs/>
                <w:color w:val="000000"/>
                <w:lang w:eastAsia="en-GB"/>
              </w:rPr>
            </w:pPr>
            <w:r w:rsidRPr="0083685F">
              <w:rPr>
                <w:rFonts w:eastAsia="Times New Roman" w:cs="Arial"/>
                <w:i/>
                <w:iCs/>
                <w:color w:val="000000"/>
                <w:lang w:eastAsia="en-GB"/>
              </w:rPr>
              <w:t>Introduction of the Engagement Statement (I.e. meaning of full time study, max hours of work per tea</w:t>
            </w:r>
            <w:r w:rsidR="009B7CE9">
              <w:rPr>
                <w:rFonts w:eastAsia="Times New Roman" w:cs="Arial"/>
                <w:i/>
                <w:iCs/>
                <w:color w:val="000000"/>
                <w:lang w:eastAsia="en-GB"/>
              </w:rPr>
              <w:t>ching week, obligations to SLC)</w:t>
            </w:r>
          </w:p>
          <w:p w:rsidR="009658AC" w:rsidRDefault="009658AC" w:rsidP="004414A8">
            <w:pPr>
              <w:pStyle w:val="ListParagraph"/>
              <w:numPr>
                <w:ilvl w:val="0"/>
                <w:numId w:val="40"/>
              </w:numPr>
              <w:spacing w:after="120"/>
              <w:textAlignment w:val="baseline"/>
              <w:rPr>
                <w:rFonts w:eastAsia="Times New Roman" w:cs="Arial"/>
                <w:i/>
                <w:iCs/>
                <w:color w:val="000000"/>
                <w:lang w:eastAsia="en-GB"/>
              </w:rPr>
            </w:pPr>
            <w:r w:rsidRPr="0083685F">
              <w:rPr>
                <w:rFonts w:eastAsia="Times New Roman" w:cs="Arial"/>
                <w:i/>
                <w:iCs/>
                <w:color w:val="000000"/>
                <w:lang w:eastAsia="en-GB"/>
              </w:rPr>
              <w:t>Signing of the Engagement statement</w:t>
            </w:r>
            <w:r w:rsidR="009B7CE9">
              <w:rPr>
                <w:rFonts w:eastAsia="Times New Roman" w:cs="Arial"/>
                <w:i/>
                <w:iCs/>
                <w:color w:val="000000"/>
                <w:lang w:eastAsia="en-GB"/>
              </w:rPr>
              <w:t>.</w:t>
            </w:r>
          </w:p>
          <w:p w:rsidR="00960471" w:rsidRDefault="00960471" w:rsidP="00960471">
            <w:pPr>
              <w:spacing w:after="120"/>
              <w:textAlignment w:val="baseline"/>
              <w:rPr>
                <w:rFonts w:eastAsia="Times New Roman" w:cs="Arial"/>
                <w:i/>
                <w:iCs/>
                <w:color w:val="000000"/>
                <w:lang w:eastAsia="en-GB"/>
              </w:rPr>
            </w:pPr>
          </w:p>
          <w:p w:rsidR="00960471" w:rsidRDefault="00960471" w:rsidP="00960471">
            <w:pPr>
              <w:spacing w:after="120"/>
              <w:textAlignment w:val="baseline"/>
              <w:rPr>
                <w:rFonts w:eastAsia="Times New Roman" w:cs="Arial"/>
                <w:i/>
                <w:iCs/>
                <w:color w:val="000000"/>
                <w:lang w:eastAsia="en-GB"/>
              </w:rPr>
            </w:pPr>
          </w:p>
          <w:p w:rsidR="00960471" w:rsidRPr="00960471" w:rsidRDefault="00960471" w:rsidP="00960471">
            <w:pPr>
              <w:spacing w:after="120"/>
              <w:textAlignment w:val="baseline"/>
              <w:rPr>
                <w:rFonts w:eastAsia="Times New Roman" w:cs="Arial"/>
                <w:i/>
                <w:iCs/>
                <w:color w:val="000000"/>
                <w:lang w:eastAsia="en-GB"/>
              </w:rPr>
            </w:pPr>
          </w:p>
        </w:tc>
      </w:tr>
      <w:tr w:rsidR="009658AC" w:rsidRPr="0083685F" w:rsidTr="004414A8">
        <w:tc>
          <w:tcPr>
            <w:tcW w:w="9355" w:type="dxa"/>
          </w:tcPr>
          <w:p w:rsidR="009658AC" w:rsidRPr="0083685F" w:rsidRDefault="009658AC" w:rsidP="004414A8">
            <w:pPr>
              <w:rPr>
                <w:rFonts w:eastAsia="Times New Roman" w:cs="Times New Roman"/>
                <w:sz w:val="24"/>
                <w:szCs w:val="24"/>
                <w:lang w:eastAsia="en-GB"/>
              </w:rPr>
            </w:pPr>
            <w:r w:rsidRPr="0083685F">
              <w:rPr>
                <w:rFonts w:eastAsia="Times New Roman" w:cs="Arial"/>
                <w:b/>
                <w:bCs/>
                <w:i/>
                <w:iCs/>
                <w:color w:val="000000"/>
                <w:lang w:eastAsia="en-GB"/>
              </w:rPr>
              <w:lastRenderedPageBreak/>
              <w:t>Tutorial Two</w:t>
            </w:r>
          </w:p>
        </w:tc>
      </w:tr>
      <w:tr w:rsidR="009658AC" w:rsidRPr="0083685F" w:rsidTr="004414A8">
        <w:tc>
          <w:tcPr>
            <w:tcW w:w="9355" w:type="dxa"/>
          </w:tcPr>
          <w:p w:rsidR="009658AC" w:rsidRPr="0083685F" w:rsidRDefault="009658AC" w:rsidP="004414A8">
            <w:pPr>
              <w:numPr>
                <w:ilvl w:val="0"/>
                <w:numId w:val="37"/>
              </w:numPr>
              <w:textAlignment w:val="baseline"/>
              <w:rPr>
                <w:rFonts w:eastAsia="Times New Roman" w:cs="Arial"/>
                <w:i/>
                <w:iCs/>
                <w:color w:val="000000"/>
                <w:szCs w:val="24"/>
                <w:lang w:eastAsia="en-GB"/>
              </w:rPr>
            </w:pPr>
            <w:r w:rsidRPr="0083685F">
              <w:rPr>
                <w:rFonts w:eastAsia="Times New Roman" w:cs="Arial"/>
                <w:i/>
                <w:iCs/>
                <w:color w:val="000000"/>
                <w:szCs w:val="24"/>
                <w:lang w:eastAsia="en-GB"/>
              </w:rPr>
              <w:t>Commentary on what it means to study in HE</w:t>
            </w:r>
          </w:p>
          <w:p w:rsidR="009658AC" w:rsidRPr="0083685F" w:rsidRDefault="009658AC" w:rsidP="004414A8">
            <w:pPr>
              <w:numPr>
                <w:ilvl w:val="0"/>
                <w:numId w:val="37"/>
              </w:numPr>
              <w:textAlignment w:val="baseline"/>
              <w:rPr>
                <w:rFonts w:eastAsia="Times New Roman" w:cs="Arial"/>
                <w:i/>
                <w:iCs/>
                <w:color w:val="000000"/>
                <w:szCs w:val="24"/>
                <w:lang w:eastAsia="en-GB"/>
              </w:rPr>
            </w:pPr>
            <w:r w:rsidRPr="0083685F">
              <w:rPr>
                <w:rFonts w:eastAsia="Times New Roman" w:cs="Arial"/>
                <w:i/>
                <w:iCs/>
                <w:color w:val="000000"/>
                <w:szCs w:val="24"/>
                <w:lang w:eastAsia="en-GB"/>
              </w:rPr>
              <w:t>Discuss student’s background and previous academic trajectory</w:t>
            </w:r>
          </w:p>
        </w:tc>
      </w:tr>
      <w:tr w:rsidR="009658AC" w:rsidRPr="0083685F" w:rsidTr="004414A8">
        <w:tc>
          <w:tcPr>
            <w:tcW w:w="9355" w:type="dxa"/>
          </w:tcPr>
          <w:p w:rsidR="009658AC" w:rsidRPr="0083685F" w:rsidRDefault="009658AC" w:rsidP="004414A8">
            <w:pPr>
              <w:numPr>
                <w:ilvl w:val="0"/>
                <w:numId w:val="37"/>
              </w:numPr>
              <w:textAlignment w:val="baseline"/>
              <w:rPr>
                <w:rFonts w:eastAsia="Times New Roman" w:cs="Arial"/>
                <w:i/>
                <w:iCs/>
                <w:color w:val="000000"/>
                <w:szCs w:val="24"/>
                <w:lang w:eastAsia="en-GB"/>
              </w:rPr>
            </w:pPr>
            <w:r w:rsidRPr="0083685F">
              <w:rPr>
                <w:rFonts w:eastAsia="Times New Roman" w:cs="Arial"/>
                <w:i/>
                <w:iCs/>
                <w:color w:val="000000"/>
                <w:szCs w:val="24"/>
                <w:lang w:eastAsia="en-GB"/>
              </w:rPr>
              <w:t>Introduction of the course booklet and the enhanced timetable</w:t>
            </w:r>
          </w:p>
        </w:tc>
      </w:tr>
      <w:tr w:rsidR="009658AC" w:rsidRPr="0083685F" w:rsidTr="004414A8">
        <w:tc>
          <w:tcPr>
            <w:tcW w:w="9355" w:type="dxa"/>
          </w:tcPr>
          <w:p w:rsidR="009658AC" w:rsidRPr="0083685F" w:rsidRDefault="009658AC" w:rsidP="004414A8">
            <w:pPr>
              <w:pStyle w:val="CommentText"/>
              <w:numPr>
                <w:ilvl w:val="0"/>
                <w:numId w:val="39"/>
              </w:numPr>
              <w:rPr>
                <w:rFonts w:cs="Arial"/>
                <w:sz w:val="22"/>
              </w:rPr>
            </w:pPr>
            <w:r w:rsidRPr="0083685F">
              <w:rPr>
                <w:rFonts w:eastAsia="Times New Roman" w:cs="Arial"/>
                <w:i/>
                <w:iCs/>
                <w:color w:val="000000"/>
                <w:sz w:val="22"/>
                <w:lang w:eastAsia="en-GB"/>
              </w:rPr>
              <w:t xml:space="preserve">Help </w:t>
            </w:r>
            <w:r w:rsidRPr="0083685F">
              <w:rPr>
                <w:rFonts w:eastAsia="Times New Roman" w:cs="Arial"/>
                <w:i/>
                <w:iCs/>
                <w:sz w:val="22"/>
                <w:lang w:eastAsia="en-GB"/>
              </w:rPr>
              <w:t xml:space="preserve">students understand and study within </w:t>
            </w:r>
            <w:r w:rsidRPr="0083685F">
              <w:rPr>
                <w:rFonts w:eastAsia="Times New Roman" w:cs="Arial"/>
                <w:i/>
                <w:iCs/>
                <w:color w:val="000000"/>
                <w:sz w:val="22"/>
                <w:lang w:eastAsia="en-GB"/>
              </w:rPr>
              <w:t xml:space="preserve">the Hope Curriculum and how they will be assessed </w:t>
            </w:r>
            <w:r w:rsidRPr="0083685F">
              <w:rPr>
                <w:rFonts w:eastAsia="Times New Roman" w:cs="Arial"/>
                <w:i/>
                <w:iCs/>
                <w:color w:val="000000"/>
                <w:sz w:val="16"/>
                <w:lang w:eastAsia="en-GB"/>
              </w:rPr>
              <w:t xml:space="preserve">(i.e. </w:t>
            </w:r>
            <w:r w:rsidRPr="0083685F">
              <w:rPr>
                <w:rFonts w:cs="Arial"/>
                <w:sz w:val="16"/>
              </w:rPr>
              <w:t>The relationship between lectures, workshops, seminars and the weekly tutorial – how they link up, how a work portfolio is built up and assessed, how the year mark  is established and what it counts for, how the year mark contributes to overall assessment.)</w:t>
            </w:r>
          </w:p>
          <w:p w:rsidR="009658AC" w:rsidRPr="0083685F" w:rsidRDefault="009658AC" w:rsidP="004414A8">
            <w:pPr>
              <w:pStyle w:val="CommentText"/>
              <w:numPr>
                <w:ilvl w:val="0"/>
                <w:numId w:val="39"/>
              </w:numPr>
              <w:rPr>
                <w:rFonts w:cs="Arial"/>
                <w:sz w:val="22"/>
              </w:rPr>
            </w:pPr>
            <w:r w:rsidRPr="0083685F">
              <w:rPr>
                <w:rFonts w:cs="Arial"/>
                <w:sz w:val="22"/>
              </w:rPr>
              <w:t>How the year counts to the</w:t>
            </w:r>
            <w:r w:rsidR="00B559E2">
              <w:rPr>
                <w:rFonts w:cs="Arial"/>
                <w:sz w:val="22"/>
              </w:rPr>
              <w:t xml:space="preserve"> degree classification and HEAR</w:t>
            </w:r>
          </w:p>
          <w:p w:rsidR="009658AC" w:rsidRPr="0083685F" w:rsidRDefault="009658AC" w:rsidP="004414A8">
            <w:pPr>
              <w:pStyle w:val="CommentText"/>
              <w:numPr>
                <w:ilvl w:val="0"/>
                <w:numId w:val="39"/>
              </w:numPr>
              <w:rPr>
                <w:rFonts w:cs="Arial"/>
                <w:sz w:val="22"/>
              </w:rPr>
            </w:pPr>
            <w:r w:rsidRPr="0083685F">
              <w:rPr>
                <w:rFonts w:eastAsia="Times New Roman" w:cs="Arial"/>
                <w:i/>
                <w:iCs/>
                <w:color w:val="000000"/>
                <w:lang w:eastAsia="en-GB"/>
              </w:rPr>
              <w:t>Signposting to the various support services.</w:t>
            </w:r>
          </w:p>
          <w:p w:rsidR="009658AC" w:rsidRPr="0083685F" w:rsidRDefault="009658AC" w:rsidP="004414A8">
            <w:pPr>
              <w:pStyle w:val="CommentText"/>
              <w:numPr>
                <w:ilvl w:val="0"/>
                <w:numId w:val="39"/>
              </w:numPr>
              <w:rPr>
                <w:rFonts w:cs="Arial"/>
                <w:sz w:val="22"/>
              </w:rPr>
            </w:pPr>
            <w:r w:rsidRPr="0083685F">
              <w:rPr>
                <w:rFonts w:eastAsia="Times New Roman" w:cs="Arial"/>
                <w:i/>
                <w:iCs/>
                <w:color w:val="000000"/>
                <w:lang w:eastAsia="en-GB"/>
              </w:rPr>
              <w:t>Discussion of who is who at the University.</w:t>
            </w:r>
          </w:p>
        </w:tc>
      </w:tr>
      <w:tr w:rsidR="009658AC" w:rsidRPr="0083685F" w:rsidTr="004414A8">
        <w:tc>
          <w:tcPr>
            <w:tcW w:w="9355" w:type="dxa"/>
          </w:tcPr>
          <w:p w:rsidR="009658AC" w:rsidRPr="0083685F" w:rsidRDefault="009658AC" w:rsidP="004414A8">
            <w:pPr>
              <w:textAlignment w:val="baseline"/>
              <w:rPr>
                <w:rFonts w:eastAsia="Times New Roman" w:cs="Arial"/>
                <w:i/>
                <w:iCs/>
                <w:color w:val="000000"/>
                <w:lang w:eastAsia="en-GB"/>
              </w:rPr>
            </w:pPr>
          </w:p>
        </w:tc>
      </w:tr>
      <w:tr w:rsidR="009658AC" w:rsidRPr="0083685F" w:rsidTr="004414A8">
        <w:tc>
          <w:tcPr>
            <w:tcW w:w="9355" w:type="dxa"/>
          </w:tcPr>
          <w:p w:rsidR="009658AC" w:rsidRPr="0083685F" w:rsidRDefault="009658AC" w:rsidP="004414A8">
            <w:pPr>
              <w:rPr>
                <w:rFonts w:eastAsia="Times New Roman" w:cs="Times New Roman"/>
                <w:sz w:val="24"/>
                <w:szCs w:val="24"/>
                <w:lang w:eastAsia="en-GB"/>
              </w:rPr>
            </w:pPr>
            <w:r w:rsidRPr="0083685F">
              <w:rPr>
                <w:rFonts w:eastAsia="Times New Roman" w:cs="Arial"/>
                <w:b/>
                <w:bCs/>
                <w:i/>
                <w:iCs/>
                <w:color w:val="000000"/>
                <w:lang w:eastAsia="en-GB"/>
              </w:rPr>
              <w:t>Tutorial Three</w:t>
            </w:r>
          </w:p>
        </w:tc>
      </w:tr>
      <w:tr w:rsidR="009658AC" w:rsidRPr="0083685F" w:rsidTr="004414A8">
        <w:tc>
          <w:tcPr>
            <w:tcW w:w="9355" w:type="dxa"/>
          </w:tcPr>
          <w:p w:rsidR="009658AC" w:rsidRPr="0083685F" w:rsidRDefault="009658AC" w:rsidP="004414A8">
            <w:pPr>
              <w:numPr>
                <w:ilvl w:val="0"/>
                <w:numId w:val="38"/>
              </w:numPr>
              <w:textAlignment w:val="baseline"/>
              <w:rPr>
                <w:rFonts w:eastAsia="Times New Roman" w:cs="Arial"/>
                <w:i/>
                <w:iCs/>
                <w:color w:val="000000"/>
                <w:lang w:eastAsia="en-GB"/>
              </w:rPr>
            </w:pPr>
            <w:r w:rsidRPr="0083685F">
              <w:rPr>
                <w:rFonts w:eastAsia="Times New Roman" w:cs="Arial"/>
                <w:i/>
                <w:iCs/>
                <w:color w:val="000000"/>
                <w:lang w:eastAsia="en-GB"/>
              </w:rPr>
              <w:t>Commentary on learning in the discipline.</w:t>
            </w:r>
          </w:p>
        </w:tc>
      </w:tr>
      <w:tr w:rsidR="009658AC" w:rsidRPr="0083685F" w:rsidTr="004414A8">
        <w:tc>
          <w:tcPr>
            <w:tcW w:w="9355" w:type="dxa"/>
          </w:tcPr>
          <w:p w:rsidR="009658AC" w:rsidRPr="0083685F" w:rsidRDefault="009658AC" w:rsidP="004414A8">
            <w:pPr>
              <w:numPr>
                <w:ilvl w:val="0"/>
                <w:numId w:val="38"/>
              </w:numPr>
              <w:textAlignment w:val="baseline"/>
              <w:rPr>
                <w:rFonts w:eastAsia="Times New Roman" w:cs="Arial"/>
                <w:i/>
                <w:iCs/>
                <w:color w:val="000000"/>
                <w:lang w:eastAsia="en-GB"/>
              </w:rPr>
            </w:pPr>
            <w:r w:rsidRPr="0083685F">
              <w:rPr>
                <w:rFonts w:eastAsia="Times New Roman" w:cs="Arial"/>
                <w:i/>
                <w:iCs/>
                <w:color w:val="000000"/>
                <w:lang w:eastAsia="en-GB"/>
              </w:rPr>
              <w:t xml:space="preserve">Students to bring completed prescribed task (sent prior to start of term) for discussion. </w:t>
            </w:r>
          </w:p>
        </w:tc>
      </w:tr>
      <w:tr w:rsidR="009658AC" w:rsidRPr="0083685F" w:rsidTr="004414A8">
        <w:tc>
          <w:tcPr>
            <w:tcW w:w="9355" w:type="dxa"/>
          </w:tcPr>
          <w:p w:rsidR="009658AC" w:rsidRPr="0083685F" w:rsidRDefault="009658AC" w:rsidP="004414A8">
            <w:pPr>
              <w:numPr>
                <w:ilvl w:val="0"/>
                <w:numId w:val="38"/>
              </w:numPr>
              <w:textAlignment w:val="baseline"/>
              <w:rPr>
                <w:rFonts w:eastAsia="Times New Roman" w:cs="Arial"/>
                <w:i/>
                <w:iCs/>
                <w:color w:val="000000"/>
                <w:lang w:eastAsia="en-GB"/>
              </w:rPr>
            </w:pPr>
            <w:r w:rsidRPr="0083685F">
              <w:rPr>
                <w:rFonts w:eastAsia="Times New Roman" w:cs="Arial"/>
                <w:i/>
                <w:iCs/>
                <w:color w:val="000000"/>
                <w:lang w:eastAsia="en-GB"/>
              </w:rPr>
              <w:t>Group to focus on an accessible Problem Based Learning task which develops rela</w:t>
            </w:r>
            <w:r w:rsidR="00B559E2">
              <w:rPr>
                <w:rFonts w:eastAsia="Times New Roman" w:cs="Arial"/>
                <w:i/>
                <w:iCs/>
                <w:color w:val="000000"/>
                <w:lang w:eastAsia="en-GB"/>
              </w:rPr>
              <w:t>tionships between group members</w:t>
            </w:r>
          </w:p>
          <w:p w:rsidR="009658AC" w:rsidRPr="0083685F" w:rsidRDefault="009658AC" w:rsidP="004414A8">
            <w:pPr>
              <w:numPr>
                <w:ilvl w:val="0"/>
                <w:numId w:val="38"/>
              </w:numPr>
              <w:textAlignment w:val="baseline"/>
              <w:rPr>
                <w:rFonts w:eastAsia="Times New Roman" w:cs="Arial"/>
                <w:i/>
                <w:iCs/>
                <w:color w:val="000000"/>
                <w:lang w:eastAsia="en-GB"/>
              </w:rPr>
            </w:pPr>
            <w:r w:rsidRPr="0083685F">
              <w:rPr>
                <w:rFonts w:eastAsia="Times New Roman" w:cs="Arial"/>
                <w:i/>
                <w:iCs/>
                <w:color w:val="000000"/>
                <w:lang w:eastAsia="en-GB"/>
              </w:rPr>
              <w:t>Introduction to My Careers Centre</w:t>
            </w:r>
          </w:p>
        </w:tc>
      </w:tr>
      <w:tr w:rsidR="009658AC" w:rsidRPr="0083685F" w:rsidTr="004414A8">
        <w:tc>
          <w:tcPr>
            <w:tcW w:w="9355" w:type="dxa"/>
          </w:tcPr>
          <w:p w:rsidR="009658AC" w:rsidRPr="0083685F" w:rsidRDefault="009658AC" w:rsidP="004414A8">
            <w:pPr>
              <w:numPr>
                <w:ilvl w:val="0"/>
                <w:numId w:val="38"/>
              </w:numPr>
              <w:textAlignment w:val="baseline"/>
              <w:rPr>
                <w:rFonts w:eastAsia="Times New Roman" w:cs="Arial"/>
                <w:i/>
                <w:iCs/>
                <w:color w:val="000000"/>
                <w:lang w:eastAsia="en-GB"/>
              </w:rPr>
            </w:pPr>
            <w:r w:rsidRPr="0083685F">
              <w:rPr>
                <w:rFonts w:eastAsia="Times New Roman" w:cs="Arial"/>
                <w:i/>
                <w:iCs/>
                <w:color w:val="000000"/>
                <w:lang w:eastAsia="en-GB"/>
              </w:rPr>
              <w:t>Remainder of week to be clarified.</w:t>
            </w:r>
          </w:p>
        </w:tc>
      </w:tr>
      <w:tr w:rsidR="009658AC" w:rsidRPr="0083685F" w:rsidTr="00960471">
        <w:trPr>
          <w:trHeight w:val="283"/>
        </w:trPr>
        <w:tc>
          <w:tcPr>
            <w:tcW w:w="9355" w:type="dxa"/>
          </w:tcPr>
          <w:p w:rsidR="009658AC" w:rsidRPr="0083685F" w:rsidRDefault="009658AC" w:rsidP="004414A8">
            <w:pPr>
              <w:tabs>
                <w:tab w:val="left" w:pos="1899"/>
                <w:tab w:val="left" w:pos="4336"/>
              </w:tabs>
              <w:jc w:val="both"/>
              <w:rPr>
                <w:sz w:val="24"/>
                <w:szCs w:val="24"/>
              </w:rPr>
            </w:pPr>
          </w:p>
        </w:tc>
      </w:tr>
    </w:tbl>
    <w:p w:rsidR="000C64BA" w:rsidRPr="00960471" w:rsidRDefault="000C64BA" w:rsidP="00960471">
      <w:pPr>
        <w:tabs>
          <w:tab w:val="left" w:pos="1899"/>
          <w:tab w:val="left" w:pos="4336"/>
        </w:tabs>
        <w:spacing w:after="120" w:line="240" w:lineRule="auto"/>
        <w:jc w:val="both"/>
        <w:rPr>
          <w:sz w:val="24"/>
          <w:szCs w:val="24"/>
        </w:rPr>
      </w:pPr>
    </w:p>
    <w:p w:rsidR="001B00F1" w:rsidRPr="00593126" w:rsidRDefault="00593126" w:rsidP="001B00F1">
      <w:pPr>
        <w:spacing w:after="300" w:line="240" w:lineRule="auto"/>
        <w:rPr>
          <w:rFonts w:eastAsia="Times New Roman" w:cs="Times New Roman"/>
          <w:b/>
          <w:color w:val="000000"/>
          <w:sz w:val="52"/>
          <w:szCs w:val="52"/>
          <w:shd w:val="clear" w:color="auto" w:fill="FFFFFF"/>
          <w:lang w:eastAsia="en-GB"/>
        </w:rPr>
      </w:pPr>
      <w:r w:rsidRPr="00593126">
        <w:rPr>
          <w:rFonts w:eastAsia="Times New Roman" w:cs="Times New Roman"/>
          <w:b/>
          <w:color w:val="000000"/>
          <w:sz w:val="52"/>
          <w:szCs w:val="52"/>
          <w:shd w:val="clear" w:color="auto" w:fill="FFFFFF"/>
          <w:lang w:eastAsia="en-GB"/>
        </w:rPr>
        <w:t>3</w:t>
      </w:r>
      <w:r w:rsidR="001B00F1" w:rsidRPr="00593126">
        <w:rPr>
          <w:rFonts w:eastAsia="Times New Roman" w:cs="Times New Roman"/>
          <w:b/>
          <w:color w:val="000000"/>
          <w:sz w:val="52"/>
          <w:szCs w:val="52"/>
          <w:shd w:val="clear" w:color="auto" w:fill="FFFFFF"/>
          <w:lang w:eastAsia="en-GB"/>
        </w:rPr>
        <w:t>. Depart</w:t>
      </w:r>
      <w:r w:rsidR="000F1D12">
        <w:rPr>
          <w:rFonts w:eastAsia="Times New Roman" w:cs="Times New Roman"/>
          <w:b/>
          <w:color w:val="000000"/>
          <w:sz w:val="52"/>
          <w:szCs w:val="52"/>
          <w:shd w:val="clear" w:color="auto" w:fill="FFFFFF"/>
          <w:lang w:eastAsia="en-GB"/>
        </w:rPr>
        <w:t>mental Information for Students</w:t>
      </w:r>
    </w:p>
    <w:p w:rsidR="001B00F1" w:rsidRPr="0083685F" w:rsidRDefault="00A27D0E" w:rsidP="001B00F1">
      <w:pPr>
        <w:spacing w:after="0" w:line="240" w:lineRule="auto"/>
        <w:rPr>
          <w:rFonts w:eastAsia="Times New Roman" w:cs="Times New Roman"/>
          <w:sz w:val="24"/>
          <w:szCs w:val="24"/>
          <w:lang w:eastAsia="en-GB"/>
        </w:rPr>
      </w:pPr>
      <w:r w:rsidRPr="0083685F">
        <w:rPr>
          <w:rFonts w:eastAsia="Times New Roman" w:cs="Times New Roman"/>
          <w:sz w:val="24"/>
          <w:szCs w:val="24"/>
          <w:lang w:eastAsia="en-GB"/>
        </w:rPr>
        <w:t xml:space="preserve">Personal tutors will be provided with information relating to their tutees by </w:t>
      </w:r>
      <w:r w:rsidR="004867F8" w:rsidRPr="0083685F">
        <w:rPr>
          <w:rFonts w:eastAsia="Times New Roman" w:cs="Times New Roman"/>
          <w:b/>
          <w:sz w:val="24"/>
          <w:szCs w:val="24"/>
          <w:lang w:eastAsia="en-GB"/>
        </w:rPr>
        <w:t>1</w:t>
      </w:r>
      <w:r w:rsidR="00704C49" w:rsidRPr="0083685F">
        <w:rPr>
          <w:rFonts w:eastAsia="Times New Roman" w:cs="Times New Roman"/>
          <w:b/>
          <w:sz w:val="24"/>
          <w:szCs w:val="24"/>
          <w:lang w:eastAsia="en-GB"/>
        </w:rPr>
        <w:t>2</w:t>
      </w:r>
      <w:r w:rsidRPr="0083685F">
        <w:rPr>
          <w:rFonts w:eastAsia="Times New Roman" w:cs="Times New Roman"/>
          <w:b/>
          <w:sz w:val="24"/>
          <w:szCs w:val="24"/>
          <w:vertAlign w:val="superscript"/>
          <w:lang w:eastAsia="en-GB"/>
        </w:rPr>
        <w:t>th</w:t>
      </w:r>
      <w:r w:rsidRPr="0083685F">
        <w:rPr>
          <w:rFonts w:eastAsia="Times New Roman" w:cs="Times New Roman"/>
          <w:b/>
          <w:sz w:val="24"/>
          <w:szCs w:val="24"/>
          <w:lang w:eastAsia="en-GB"/>
        </w:rPr>
        <w:t xml:space="preserve"> September</w:t>
      </w:r>
      <w:r w:rsidRPr="0083685F">
        <w:rPr>
          <w:rFonts w:eastAsia="Times New Roman" w:cs="Times New Roman"/>
          <w:sz w:val="24"/>
          <w:szCs w:val="24"/>
          <w:lang w:eastAsia="en-GB"/>
        </w:rPr>
        <w:t xml:space="preserve">, and a detailed personal information sheet will follow on </w:t>
      </w:r>
      <w:r w:rsidR="004867F8" w:rsidRPr="0083685F">
        <w:rPr>
          <w:rFonts w:eastAsia="Times New Roman" w:cs="Times New Roman"/>
          <w:b/>
          <w:sz w:val="24"/>
          <w:szCs w:val="24"/>
          <w:lang w:eastAsia="en-GB"/>
        </w:rPr>
        <w:t xml:space="preserve">September </w:t>
      </w:r>
      <w:r w:rsidR="00704C49" w:rsidRPr="0083685F">
        <w:rPr>
          <w:rFonts w:eastAsia="Times New Roman" w:cs="Times New Roman"/>
          <w:b/>
          <w:sz w:val="24"/>
          <w:szCs w:val="24"/>
          <w:lang w:eastAsia="en-GB"/>
        </w:rPr>
        <w:t>14</w:t>
      </w:r>
      <w:r w:rsidRPr="0083685F">
        <w:rPr>
          <w:rFonts w:eastAsia="Times New Roman" w:cs="Times New Roman"/>
          <w:b/>
          <w:sz w:val="24"/>
          <w:szCs w:val="24"/>
          <w:vertAlign w:val="superscript"/>
          <w:lang w:eastAsia="en-GB"/>
        </w:rPr>
        <w:t>th</w:t>
      </w:r>
      <w:r w:rsidRPr="0083685F">
        <w:rPr>
          <w:rFonts w:eastAsia="Times New Roman" w:cs="Times New Roman"/>
          <w:sz w:val="24"/>
          <w:szCs w:val="24"/>
          <w:lang w:eastAsia="en-GB"/>
        </w:rPr>
        <w:t xml:space="preserve"> in hard copy. </w:t>
      </w:r>
      <w:r w:rsidR="00704C49" w:rsidRPr="0083685F">
        <w:rPr>
          <w:rFonts w:eastAsia="Times New Roman" w:cs="Times New Roman"/>
          <w:sz w:val="24"/>
          <w:szCs w:val="24"/>
          <w:lang w:eastAsia="en-GB"/>
        </w:rPr>
        <w:t>Tutors can access</w:t>
      </w:r>
      <w:r w:rsidR="00704C49" w:rsidRPr="0083685F">
        <w:t xml:space="preserve"> </w:t>
      </w:r>
      <w:r w:rsidR="00704C49" w:rsidRPr="0083685F">
        <w:rPr>
          <w:rFonts w:eastAsia="Times New Roman" w:cs="Times New Roman"/>
          <w:sz w:val="24"/>
          <w:szCs w:val="24"/>
          <w:lang w:eastAsia="en-GB"/>
        </w:rPr>
        <w:t xml:space="preserve">up to date information throughout the year for each tutee via the </w:t>
      </w:r>
      <w:r w:rsidRPr="0083685F">
        <w:rPr>
          <w:rFonts w:eastAsia="Times New Roman" w:cs="Times New Roman"/>
          <w:sz w:val="24"/>
          <w:szCs w:val="24"/>
          <w:lang w:eastAsia="en-GB"/>
        </w:rPr>
        <w:t>Personal Tutor Hub which provides live information throughout the year for each tutor</w:t>
      </w:r>
      <w:r w:rsidR="00593126">
        <w:rPr>
          <w:rFonts w:eastAsia="Times New Roman" w:cs="Times New Roman"/>
          <w:sz w:val="24"/>
          <w:szCs w:val="24"/>
          <w:lang w:eastAsia="en-GB"/>
        </w:rPr>
        <w:t xml:space="preserve"> about their tutees</w:t>
      </w:r>
      <w:r w:rsidRPr="0083685F">
        <w:rPr>
          <w:rFonts w:eastAsia="Times New Roman" w:cs="Times New Roman"/>
          <w:sz w:val="24"/>
          <w:szCs w:val="24"/>
          <w:lang w:eastAsia="en-GB"/>
        </w:rPr>
        <w:t>.</w:t>
      </w:r>
    </w:p>
    <w:p w:rsidR="00A27D0E" w:rsidRPr="0083685F" w:rsidRDefault="00A27D0E" w:rsidP="001B00F1">
      <w:pPr>
        <w:spacing w:after="0" w:line="240" w:lineRule="auto"/>
        <w:rPr>
          <w:rFonts w:eastAsia="Times New Roman" w:cs="Times New Roman"/>
          <w:sz w:val="24"/>
          <w:szCs w:val="24"/>
          <w:lang w:eastAsia="en-GB"/>
        </w:rPr>
      </w:pPr>
    </w:p>
    <w:p w:rsidR="00A27D0E" w:rsidRPr="009658AC" w:rsidRDefault="00A27D0E" w:rsidP="009658AC">
      <w:pPr>
        <w:shd w:val="clear" w:color="auto" w:fill="FFFFFF"/>
        <w:spacing w:after="0" w:line="240" w:lineRule="auto"/>
        <w:textAlignment w:val="baseline"/>
        <w:outlineLvl w:val="1"/>
        <w:rPr>
          <w:rFonts w:eastAsia="Times New Roman" w:cs="Times New Roman"/>
          <w:b/>
          <w:bCs/>
          <w:color w:val="000000"/>
          <w:sz w:val="28"/>
          <w:szCs w:val="36"/>
          <w:lang w:eastAsia="en-GB"/>
        </w:rPr>
      </w:pPr>
      <w:r w:rsidRPr="009658AC">
        <w:rPr>
          <w:rFonts w:eastAsia="Times New Roman" w:cs="Times New Roman"/>
          <w:b/>
          <w:bCs/>
          <w:color w:val="000000"/>
          <w:sz w:val="28"/>
          <w:szCs w:val="36"/>
          <w:lang w:eastAsia="en-GB"/>
        </w:rPr>
        <w:t>Personal Email</w:t>
      </w:r>
    </w:p>
    <w:p w:rsidR="00A27D0E" w:rsidRPr="0083685F" w:rsidRDefault="00A27D0E" w:rsidP="00A27D0E">
      <w:pPr>
        <w:shd w:val="clear" w:color="auto" w:fill="FFFFFF"/>
        <w:spacing w:after="0" w:line="240" w:lineRule="auto"/>
        <w:textAlignment w:val="baseline"/>
        <w:outlineLvl w:val="1"/>
        <w:rPr>
          <w:rFonts w:eastAsia="Times New Roman" w:cs="Times New Roman"/>
          <w:bCs/>
          <w:color w:val="000000"/>
          <w:sz w:val="24"/>
          <w:szCs w:val="24"/>
          <w:lang w:eastAsia="en-GB"/>
        </w:rPr>
      </w:pPr>
      <w:r w:rsidRPr="0083685F">
        <w:rPr>
          <w:rFonts w:eastAsia="Times New Roman" w:cs="Times New Roman"/>
          <w:bCs/>
          <w:color w:val="000000"/>
          <w:sz w:val="24"/>
          <w:szCs w:val="24"/>
          <w:lang w:eastAsia="en-GB"/>
        </w:rPr>
        <w:t>Each personal tutor should send an email to their new</w:t>
      </w:r>
      <w:r w:rsidR="00704C49" w:rsidRPr="0083685F">
        <w:rPr>
          <w:rFonts w:eastAsia="Times New Roman" w:cs="Times New Roman"/>
          <w:bCs/>
          <w:color w:val="000000"/>
          <w:sz w:val="24"/>
          <w:szCs w:val="24"/>
          <w:lang w:eastAsia="en-GB"/>
        </w:rPr>
        <w:t xml:space="preserve"> Level C</w:t>
      </w:r>
      <w:r w:rsidRPr="0083685F">
        <w:rPr>
          <w:rFonts w:eastAsia="Times New Roman" w:cs="Times New Roman"/>
          <w:bCs/>
          <w:color w:val="000000"/>
          <w:sz w:val="24"/>
          <w:szCs w:val="24"/>
          <w:lang w:eastAsia="en-GB"/>
        </w:rPr>
        <w:t xml:space="preserve"> student</w:t>
      </w:r>
      <w:r w:rsidR="00704C49" w:rsidRPr="0083685F">
        <w:rPr>
          <w:rFonts w:eastAsia="Times New Roman" w:cs="Times New Roman"/>
          <w:bCs/>
          <w:color w:val="000000"/>
          <w:sz w:val="24"/>
          <w:szCs w:val="24"/>
          <w:lang w:eastAsia="en-GB"/>
        </w:rPr>
        <w:t xml:space="preserve"> </w:t>
      </w:r>
      <w:r w:rsidRPr="0083685F">
        <w:rPr>
          <w:rFonts w:eastAsia="Times New Roman" w:cs="Times New Roman"/>
          <w:bCs/>
          <w:color w:val="000000"/>
          <w:sz w:val="24"/>
          <w:szCs w:val="24"/>
          <w:lang w:eastAsia="en-GB"/>
        </w:rPr>
        <w:t xml:space="preserve">on </w:t>
      </w:r>
      <w:r w:rsidR="004867F8" w:rsidRPr="0083685F">
        <w:rPr>
          <w:rFonts w:eastAsia="Times New Roman" w:cs="Times New Roman"/>
          <w:b/>
          <w:bCs/>
          <w:color w:val="000000"/>
          <w:sz w:val="24"/>
          <w:szCs w:val="24"/>
          <w:lang w:eastAsia="en-GB"/>
        </w:rPr>
        <w:t xml:space="preserve">September </w:t>
      </w:r>
      <w:r w:rsidR="00704C49" w:rsidRPr="0083685F">
        <w:rPr>
          <w:rFonts w:eastAsia="Times New Roman" w:cs="Times New Roman"/>
          <w:b/>
          <w:bCs/>
          <w:color w:val="000000"/>
          <w:sz w:val="24"/>
          <w:szCs w:val="24"/>
          <w:lang w:eastAsia="en-GB"/>
        </w:rPr>
        <w:t>14</w:t>
      </w:r>
      <w:r w:rsidRPr="0083685F">
        <w:rPr>
          <w:rFonts w:eastAsia="Times New Roman" w:cs="Times New Roman"/>
          <w:b/>
          <w:bCs/>
          <w:color w:val="000000"/>
          <w:sz w:val="24"/>
          <w:szCs w:val="24"/>
          <w:vertAlign w:val="superscript"/>
          <w:lang w:eastAsia="en-GB"/>
        </w:rPr>
        <w:t>th</w:t>
      </w:r>
      <w:r w:rsidRPr="0083685F">
        <w:rPr>
          <w:rFonts w:eastAsia="Times New Roman" w:cs="Times New Roman"/>
          <w:bCs/>
          <w:color w:val="000000"/>
          <w:sz w:val="24"/>
          <w:szCs w:val="24"/>
          <w:lang w:eastAsia="en-GB"/>
        </w:rPr>
        <w:t>, introducing themselves and opening a line of communication for any pre-arrival enquiries. A draft of this email will be available, for adaptation, from FEOs in early September.</w:t>
      </w:r>
    </w:p>
    <w:p w:rsidR="001B00F1" w:rsidRPr="009658AC" w:rsidRDefault="001B00F1" w:rsidP="009658AC">
      <w:pPr>
        <w:shd w:val="clear" w:color="auto" w:fill="FFFFFF"/>
        <w:spacing w:before="240" w:after="0" w:line="240" w:lineRule="auto"/>
        <w:textAlignment w:val="baseline"/>
        <w:outlineLvl w:val="1"/>
        <w:rPr>
          <w:rFonts w:eastAsia="Times New Roman" w:cs="Times New Roman"/>
          <w:b/>
          <w:bCs/>
          <w:color w:val="000000"/>
          <w:sz w:val="32"/>
          <w:szCs w:val="36"/>
          <w:lang w:eastAsia="en-GB"/>
        </w:rPr>
      </w:pPr>
      <w:r w:rsidRPr="009658AC">
        <w:rPr>
          <w:rFonts w:eastAsia="Times New Roman" w:cs="Times New Roman"/>
          <w:b/>
          <w:bCs/>
          <w:color w:val="000000"/>
          <w:sz w:val="28"/>
          <w:szCs w:val="32"/>
          <w:shd w:val="clear" w:color="auto" w:fill="FFFFFF"/>
          <w:lang w:eastAsia="en-GB"/>
        </w:rPr>
        <w:t>Course Booklets</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222222"/>
          <w:sz w:val="24"/>
          <w:szCs w:val="24"/>
          <w:shd w:val="clear" w:color="auto" w:fill="FFFFFF"/>
          <w:lang w:eastAsia="en-GB"/>
        </w:rPr>
        <w:t>Every student should be provided with a course booklet for each 60C unit</w:t>
      </w:r>
      <w:r w:rsidR="00A27D0E" w:rsidRPr="0083685F">
        <w:rPr>
          <w:rFonts w:eastAsia="Times New Roman" w:cs="Times New Roman"/>
          <w:color w:val="222222"/>
          <w:sz w:val="24"/>
          <w:szCs w:val="24"/>
          <w:shd w:val="clear" w:color="auto" w:fill="FFFFFF"/>
          <w:lang w:eastAsia="en-GB"/>
        </w:rPr>
        <w:t>, which includes an indicative weekly timetable</w:t>
      </w:r>
      <w:r w:rsidRPr="0083685F">
        <w:rPr>
          <w:rFonts w:eastAsia="Times New Roman" w:cs="Times New Roman"/>
          <w:color w:val="222222"/>
          <w:sz w:val="24"/>
          <w:szCs w:val="24"/>
          <w:shd w:val="clear" w:color="auto" w:fill="FFFFFF"/>
          <w:lang w:eastAsia="en-GB"/>
        </w:rPr>
        <w:t>.</w:t>
      </w:r>
      <w:r w:rsidR="00A27D0E" w:rsidRPr="0083685F">
        <w:rPr>
          <w:rFonts w:eastAsia="Times New Roman" w:cs="Times New Roman"/>
          <w:color w:val="222222"/>
          <w:sz w:val="24"/>
          <w:szCs w:val="24"/>
          <w:shd w:val="clear" w:color="auto" w:fill="FFFFFF"/>
          <w:lang w:eastAsia="en-GB"/>
        </w:rPr>
        <w:t xml:space="preserve"> T</w:t>
      </w:r>
      <w:r w:rsidR="00E74970" w:rsidRPr="0083685F">
        <w:rPr>
          <w:rFonts w:eastAsia="Times New Roman" w:cs="Times New Roman"/>
          <w:color w:val="222222"/>
          <w:sz w:val="24"/>
          <w:szCs w:val="24"/>
          <w:shd w:val="clear" w:color="auto" w:fill="FFFFFF"/>
          <w:lang w:eastAsia="en-GB"/>
        </w:rPr>
        <w:t>his timetable should be enhanced</w:t>
      </w:r>
      <w:r w:rsidR="00A27D0E" w:rsidRPr="0083685F">
        <w:rPr>
          <w:rFonts w:eastAsia="Times New Roman" w:cs="Times New Roman"/>
          <w:color w:val="222222"/>
          <w:sz w:val="24"/>
          <w:szCs w:val="24"/>
          <w:shd w:val="clear" w:color="auto" w:fill="FFFFFF"/>
          <w:lang w:eastAsia="en-GB"/>
        </w:rPr>
        <w:t xml:space="preserve"> to include indications of how students might use hours outside those scheduled for direct contact.</w:t>
      </w:r>
      <w:r w:rsidRPr="0083685F">
        <w:rPr>
          <w:rFonts w:eastAsia="Times New Roman" w:cs="Times New Roman"/>
          <w:color w:val="222222"/>
          <w:sz w:val="24"/>
          <w:szCs w:val="24"/>
          <w:shd w:val="clear" w:color="auto" w:fill="FFFFFF"/>
          <w:lang w:eastAsia="en-GB"/>
        </w:rPr>
        <w:t xml:space="preserve"> </w:t>
      </w:r>
      <w:r w:rsidR="00E74970" w:rsidRPr="0083685F">
        <w:rPr>
          <w:rFonts w:eastAsia="Times New Roman" w:cs="Times New Roman"/>
          <w:color w:val="222222"/>
          <w:sz w:val="24"/>
          <w:szCs w:val="24"/>
          <w:shd w:val="clear" w:color="auto" w:fill="FFFFFF"/>
          <w:lang w:eastAsia="en-GB"/>
        </w:rPr>
        <w:t xml:space="preserve">For Level C, </w:t>
      </w:r>
      <w:r w:rsidR="00342284" w:rsidRPr="0083685F">
        <w:rPr>
          <w:rFonts w:eastAsia="Times New Roman" w:cs="Times New Roman"/>
          <w:color w:val="222222"/>
          <w:sz w:val="24"/>
          <w:szCs w:val="24"/>
          <w:shd w:val="clear" w:color="auto" w:fill="FFFFFF"/>
          <w:lang w:eastAsia="en-GB"/>
        </w:rPr>
        <w:t>t</w:t>
      </w:r>
      <w:r w:rsidRPr="0083685F">
        <w:rPr>
          <w:rFonts w:eastAsia="Times New Roman" w:cs="Times New Roman"/>
          <w:color w:val="222222"/>
          <w:sz w:val="24"/>
          <w:szCs w:val="24"/>
          <w:shd w:val="clear" w:color="auto" w:fill="FFFFFF"/>
          <w:lang w:eastAsia="en-GB"/>
        </w:rPr>
        <w:t>hese must be loaded onto the appropriate Moodle by the member of academic staff responsible for t</w:t>
      </w:r>
      <w:r w:rsidR="0071004D" w:rsidRPr="0083685F">
        <w:rPr>
          <w:rFonts w:eastAsia="Times New Roman" w:cs="Times New Roman"/>
          <w:color w:val="222222"/>
          <w:sz w:val="24"/>
          <w:szCs w:val="24"/>
          <w:shd w:val="clear" w:color="auto" w:fill="FFFFFF"/>
          <w:lang w:eastAsia="en-GB"/>
        </w:rPr>
        <w:t xml:space="preserve">hat Moodle by a final date of </w:t>
      </w:r>
      <w:r w:rsidR="0071004D" w:rsidRPr="0083685F">
        <w:rPr>
          <w:rFonts w:eastAsia="Times New Roman" w:cs="Times New Roman"/>
          <w:b/>
          <w:color w:val="222222"/>
          <w:sz w:val="24"/>
          <w:szCs w:val="24"/>
          <w:shd w:val="clear" w:color="auto" w:fill="FFFFFF"/>
          <w:lang w:eastAsia="en-GB"/>
        </w:rPr>
        <w:t>1</w:t>
      </w:r>
      <w:r w:rsidR="00704C49" w:rsidRPr="0083685F">
        <w:rPr>
          <w:rFonts w:eastAsia="Times New Roman" w:cs="Times New Roman"/>
          <w:b/>
          <w:color w:val="222222"/>
          <w:sz w:val="24"/>
          <w:szCs w:val="24"/>
          <w:shd w:val="clear" w:color="auto" w:fill="FFFFFF"/>
          <w:lang w:eastAsia="en-GB"/>
        </w:rPr>
        <w:t>4</w:t>
      </w:r>
      <w:r w:rsidR="0071004D" w:rsidRPr="0083685F">
        <w:rPr>
          <w:rFonts w:eastAsia="Times New Roman" w:cs="Times New Roman"/>
          <w:b/>
          <w:color w:val="222222"/>
          <w:sz w:val="24"/>
          <w:szCs w:val="24"/>
          <w:shd w:val="clear" w:color="auto" w:fill="FFFFFF"/>
          <w:lang w:eastAsia="en-GB"/>
        </w:rPr>
        <w:t xml:space="preserve"> September 201</w:t>
      </w:r>
      <w:r w:rsidR="007F3EE2">
        <w:rPr>
          <w:rFonts w:eastAsia="Times New Roman" w:cs="Times New Roman"/>
          <w:b/>
          <w:color w:val="222222"/>
          <w:sz w:val="24"/>
          <w:szCs w:val="24"/>
          <w:shd w:val="clear" w:color="auto" w:fill="FFFFFF"/>
          <w:lang w:eastAsia="en-GB"/>
        </w:rPr>
        <w:t>8</w:t>
      </w:r>
      <w:r w:rsidRPr="0083685F">
        <w:rPr>
          <w:rFonts w:eastAsia="Times New Roman" w:cs="Times New Roman"/>
          <w:color w:val="222222"/>
          <w:sz w:val="24"/>
          <w:szCs w:val="24"/>
          <w:shd w:val="clear" w:color="auto" w:fill="FFFFFF"/>
          <w:lang w:eastAsia="en-GB"/>
        </w:rPr>
        <w:t xml:space="preserve"> (except in the case of PGCE material which must be loaded prior to the start of teaching for the particular cohort concerned). Departments may provide hard copies if they wish to do so. </w:t>
      </w:r>
      <w:r w:rsidR="00A27D0E" w:rsidRPr="0083685F">
        <w:rPr>
          <w:rFonts w:eastAsia="Times New Roman" w:cs="Times New Roman"/>
          <w:color w:val="222222"/>
          <w:sz w:val="24"/>
          <w:szCs w:val="24"/>
          <w:shd w:val="clear" w:color="auto" w:fill="FFFFFF"/>
          <w:lang w:eastAsia="en-GB"/>
        </w:rPr>
        <w:t>Each Moodle should include directions to the pre-arrival tasks necessary for induction week tutorials.</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222222"/>
          <w:sz w:val="24"/>
          <w:szCs w:val="24"/>
          <w:shd w:val="clear" w:color="auto" w:fill="FFFFFF"/>
          <w:lang w:eastAsia="en-GB"/>
        </w:rPr>
        <w:t>Blank copi</w:t>
      </w:r>
      <w:r w:rsidR="0071004D" w:rsidRPr="0083685F">
        <w:rPr>
          <w:rFonts w:eastAsia="Times New Roman" w:cs="Times New Roman"/>
          <w:color w:val="222222"/>
          <w:sz w:val="24"/>
          <w:szCs w:val="24"/>
          <w:shd w:val="clear" w:color="auto" w:fill="FFFFFF"/>
          <w:lang w:eastAsia="en-GB"/>
        </w:rPr>
        <w:t>es of the course booklets for 1</w:t>
      </w:r>
      <w:r w:rsidR="00704C49" w:rsidRPr="0083685F">
        <w:rPr>
          <w:rFonts w:eastAsia="Times New Roman" w:cs="Times New Roman"/>
          <w:color w:val="222222"/>
          <w:sz w:val="24"/>
          <w:szCs w:val="24"/>
          <w:shd w:val="clear" w:color="auto" w:fill="FFFFFF"/>
          <w:lang w:eastAsia="en-GB"/>
        </w:rPr>
        <w:t>8</w:t>
      </w:r>
      <w:r w:rsidR="0071004D" w:rsidRPr="0083685F">
        <w:rPr>
          <w:rFonts w:eastAsia="Times New Roman" w:cs="Times New Roman"/>
          <w:color w:val="222222"/>
          <w:sz w:val="24"/>
          <w:szCs w:val="24"/>
          <w:shd w:val="clear" w:color="auto" w:fill="FFFFFF"/>
          <w:lang w:eastAsia="en-GB"/>
        </w:rPr>
        <w:t>/1</w:t>
      </w:r>
      <w:r w:rsidR="00704C49" w:rsidRPr="0083685F">
        <w:rPr>
          <w:rFonts w:eastAsia="Times New Roman" w:cs="Times New Roman"/>
          <w:color w:val="222222"/>
          <w:sz w:val="24"/>
          <w:szCs w:val="24"/>
          <w:shd w:val="clear" w:color="auto" w:fill="FFFFFF"/>
          <w:lang w:eastAsia="en-GB"/>
        </w:rPr>
        <w:t>9</w:t>
      </w:r>
      <w:r w:rsidRPr="0083685F">
        <w:rPr>
          <w:rFonts w:eastAsia="Times New Roman" w:cs="Times New Roman"/>
          <w:color w:val="222222"/>
          <w:sz w:val="24"/>
          <w:szCs w:val="24"/>
          <w:shd w:val="clear" w:color="auto" w:fill="FFFFFF"/>
          <w:lang w:eastAsia="en-GB"/>
        </w:rPr>
        <w:t xml:space="preserve"> can be obtained from the L &amp; T website:</w:t>
      </w:r>
    </w:p>
    <w:p w:rsidR="000C64BA" w:rsidRDefault="003D2DB1" w:rsidP="00960471">
      <w:pPr>
        <w:spacing w:after="0" w:line="240" w:lineRule="auto"/>
        <w:jc w:val="both"/>
        <w:rPr>
          <w:rFonts w:eastAsia="Times New Roman" w:cs="Times New Roman"/>
          <w:sz w:val="24"/>
          <w:szCs w:val="24"/>
          <w:lang w:eastAsia="en-GB"/>
        </w:rPr>
      </w:pPr>
      <w:hyperlink r:id="rId9" w:history="1">
        <w:r w:rsidR="00960471" w:rsidRPr="00C71251">
          <w:rPr>
            <w:rStyle w:val="Hyperlink"/>
            <w:rFonts w:eastAsia="Times New Roman" w:cs="Times New Roman"/>
            <w:sz w:val="24"/>
            <w:szCs w:val="24"/>
            <w:lang w:eastAsia="en-GB"/>
          </w:rPr>
          <w:t>https://www.hope.ac.uk/gateway/staff/learningandteaching/learningandteachingresources/</w:t>
        </w:r>
      </w:hyperlink>
    </w:p>
    <w:p w:rsidR="00960471" w:rsidRDefault="00960471" w:rsidP="00960471">
      <w:pPr>
        <w:spacing w:after="0" w:line="240" w:lineRule="auto"/>
        <w:jc w:val="both"/>
        <w:rPr>
          <w:rFonts w:eastAsia="Times New Roman" w:cs="Times New Roman"/>
          <w:sz w:val="24"/>
          <w:szCs w:val="24"/>
          <w:lang w:eastAsia="en-GB"/>
        </w:rPr>
      </w:pPr>
    </w:p>
    <w:p w:rsidR="00960471" w:rsidRDefault="00960471" w:rsidP="00960471">
      <w:pPr>
        <w:spacing w:after="0" w:line="240" w:lineRule="auto"/>
        <w:jc w:val="both"/>
        <w:rPr>
          <w:rFonts w:eastAsia="Times New Roman" w:cs="Times New Roman"/>
          <w:sz w:val="24"/>
          <w:szCs w:val="24"/>
          <w:lang w:eastAsia="en-GB"/>
        </w:rPr>
      </w:pPr>
    </w:p>
    <w:p w:rsidR="00960471" w:rsidRPr="00960471" w:rsidRDefault="00960471" w:rsidP="00960471">
      <w:pPr>
        <w:spacing w:after="0" w:line="240" w:lineRule="auto"/>
        <w:jc w:val="both"/>
        <w:rPr>
          <w:rFonts w:eastAsia="Times New Roman" w:cs="Times New Roman"/>
          <w:sz w:val="24"/>
          <w:szCs w:val="24"/>
          <w:lang w:eastAsia="en-GB"/>
        </w:rPr>
      </w:pPr>
    </w:p>
    <w:p w:rsidR="001B00F1" w:rsidRPr="009658AC" w:rsidRDefault="001B00F1" w:rsidP="001B00F1">
      <w:pPr>
        <w:spacing w:before="200" w:after="0" w:line="240" w:lineRule="auto"/>
        <w:outlineLvl w:val="1"/>
        <w:rPr>
          <w:rFonts w:eastAsia="Times New Roman" w:cs="Times New Roman"/>
          <w:b/>
          <w:bCs/>
          <w:sz w:val="32"/>
          <w:szCs w:val="36"/>
          <w:lang w:eastAsia="en-GB"/>
        </w:rPr>
      </w:pPr>
      <w:r w:rsidRPr="009658AC">
        <w:rPr>
          <w:rFonts w:eastAsia="Times New Roman" w:cs="Times New Roman"/>
          <w:b/>
          <w:bCs/>
          <w:color w:val="000000"/>
          <w:sz w:val="28"/>
          <w:szCs w:val="32"/>
          <w:shd w:val="clear" w:color="auto" w:fill="FFFFFF"/>
          <w:lang w:eastAsia="en-GB"/>
        </w:rPr>
        <w:lastRenderedPageBreak/>
        <w:t>Moodles for t</w:t>
      </w:r>
      <w:r w:rsidR="009658AC" w:rsidRPr="009658AC">
        <w:rPr>
          <w:rFonts w:eastAsia="Times New Roman" w:cs="Times New Roman"/>
          <w:b/>
          <w:bCs/>
          <w:color w:val="000000"/>
          <w:sz w:val="28"/>
          <w:szCs w:val="32"/>
          <w:shd w:val="clear" w:color="auto" w:fill="FFFFFF"/>
          <w:lang w:eastAsia="en-GB"/>
        </w:rPr>
        <w:t>he Department and for 60C units</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222222"/>
          <w:sz w:val="24"/>
          <w:szCs w:val="24"/>
          <w:shd w:val="clear" w:color="auto" w:fill="FFFFFF"/>
          <w:lang w:eastAsia="en-GB"/>
        </w:rPr>
        <w:t xml:space="preserve">Every 60C unit must have its own Moodle. Departments should also have a Departmental Moodle for general information. This will ensure that every student has a consistent experience of using Moodle regardless of what subjects(s) </w:t>
      </w:r>
      <w:proofErr w:type="gramStart"/>
      <w:r w:rsidRPr="0083685F">
        <w:rPr>
          <w:rFonts w:eastAsia="Times New Roman" w:cs="Times New Roman"/>
          <w:color w:val="222222"/>
          <w:sz w:val="24"/>
          <w:szCs w:val="24"/>
          <w:shd w:val="clear" w:color="auto" w:fill="FFFFFF"/>
          <w:lang w:eastAsia="en-GB"/>
        </w:rPr>
        <w:t>they</w:t>
      </w:r>
      <w:proofErr w:type="gramEnd"/>
      <w:r w:rsidRPr="0083685F">
        <w:rPr>
          <w:rFonts w:eastAsia="Times New Roman" w:cs="Times New Roman"/>
          <w:color w:val="222222"/>
          <w:sz w:val="24"/>
          <w:szCs w:val="24"/>
          <w:shd w:val="clear" w:color="auto" w:fill="FFFFFF"/>
          <w:lang w:eastAsia="en-GB"/>
        </w:rPr>
        <w:t xml:space="preserve"> are enrolled on. Where subjects have a single 120C unit a single Moodle should be produced.</w:t>
      </w:r>
    </w:p>
    <w:p w:rsidR="001B00F1" w:rsidRPr="009658AC" w:rsidRDefault="00A27D0E" w:rsidP="001B00F1">
      <w:pPr>
        <w:spacing w:before="200" w:after="0" w:line="240" w:lineRule="auto"/>
        <w:outlineLvl w:val="2"/>
        <w:rPr>
          <w:rFonts w:eastAsia="Times New Roman" w:cs="Times New Roman"/>
          <w:b/>
          <w:bCs/>
          <w:sz w:val="32"/>
          <w:szCs w:val="27"/>
          <w:lang w:eastAsia="en-GB"/>
        </w:rPr>
      </w:pPr>
      <w:r w:rsidRPr="009658AC">
        <w:rPr>
          <w:rFonts w:eastAsia="Times New Roman" w:cs="Times New Roman"/>
          <w:b/>
          <w:bCs/>
          <w:color w:val="000000"/>
          <w:sz w:val="28"/>
          <w:szCs w:val="24"/>
          <w:shd w:val="clear" w:color="auto" w:fill="FFFFFF"/>
          <w:lang w:eastAsia="en-GB"/>
        </w:rPr>
        <w:t>Creation of Moodles for 201</w:t>
      </w:r>
      <w:r w:rsidR="000E62AC" w:rsidRPr="009658AC">
        <w:rPr>
          <w:rFonts w:eastAsia="Times New Roman" w:cs="Times New Roman"/>
          <w:b/>
          <w:bCs/>
          <w:color w:val="000000"/>
          <w:sz w:val="28"/>
          <w:szCs w:val="24"/>
          <w:shd w:val="clear" w:color="auto" w:fill="FFFFFF"/>
          <w:lang w:eastAsia="en-GB"/>
        </w:rPr>
        <w:t>8</w:t>
      </w:r>
      <w:r w:rsidRPr="009658AC">
        <w:rPr>
          <w:rFonts w:eastAsia="Times New Roman" w:cs="Times New Roman"/>
          <w:b/>
          <w:bCs/>
          <w:color w:val="000000"/>
          <w:sz w:val="28"/>
          <w:szCs w:val="24"/>
          <w:shd w:val="clear" w:color="auto" w:fill="FFFFFF"/>
          <w:lang w:eastAsia="en-GB"/>
        </w:rPr>
        <w:t>/</w:t>
      </w:r>
      <w:r w:rsidR="000E62AC" w:rsidRPr="009658AC">
        <w:rPr>
          <w:rFonts w:eastAsia="Times New Roman" w:cs="Times New Roman"/>
          <w:b/>
          <w:bCs/>
          <w:color w:val="000000"/>
          <w:sz w:val="28"/>
          <w:szCs w:val="24"/>
          <w:shd w:val="clear" w:color="auto" w:fill="FFFFFF"/>
          <w:lang w:eastAsia="en-GB"/>
        </w:rPr>
        <w:t>9</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222222"/>
          <w:sz w:val="24"/>
          <w:szCs w:val="24"/>
          <w:shd w:val="clear" w:color="auto" w:fill="FFFFFF"/>
          <w:lang w:eastAsia="en-GB"/>
        </w:rPr>
        <w:t xml:space="preserve">All Subject Moodles (i.e. for every 60C unit) will be automatically created by </w:t>
      </w:r>
      <w:proofErr w:type="gramStart"/>
      <w:r w:rsidRPr="0083685F">
        <w:rPr>
          <w:rFonts w:eastAsia="Times New Roman" w:cs="Times New Roman"/>
          <w:color w:val="222222"/>
          <w:sz w:val="24"/>
          <w:szCs w:val="24"/>
          <w:shd w:val="clear" w:color="auto" w:fill="FFFFFF"/>
          <w:lang w:eastAsia="en-GB"/>
        </w:rPr>
        <w:t>ITS</w:t>
      </w:r>
      <w:proofErr w:type="gramEnd"/>
      <w:r w:rsidRPr="0083685F">
        <w:rPr>
          <w:rFonts w:eastAsia="Times New Roman" w:cs="Times New Roman"/>
          <w:color w:val="222222"/>
          <w:sz w:val="24"/>
          <w:szCs w:val="24"/>
          <w:shd w:val="clear" w:color="auto" w:fill="FFFFFF"/>
          <w:lang w:eastAsia="en-GB"/>
        </w:rPr>
        <w:t xml:space="preserve"> and released</w:t>
      </w:r>
      <w:r w:rsidR="001D588F" w:rsidRPr="0083685F">
        <w:rPr>
          <w:rFonts w:eastAsia="Times New Roman" w:cs="Times New Roman"/>
          <w:color w:val="222222"/>
          <w:sz w:val="24"/>
          <w:szCs w:val="24"/>
          <w:shd w:val="clear" w:color="auto" w:fill="FFFFFF"/>
          <w:lang w:eastAsia="en-GB"/>
        </w:rPr>
        <w:t xml:space="preserve"> in late </w:t>
      </w:r>
      <w:r w:rsidR="009658AC">
        <w:rPr>
          <w:rFonts w:eastAsia="Times New Roman" w:cs="Times New Roman"/>
          <w:color w:val="222222"/>
          <w:sz w:val="24"/>
          <w:szCs w:val="24"/>
          <w:shd w:val="clear" w:color="auto" w:fill="FFFFFF"/>
          <w:lang w:eastAsia="en-GB"/>
        </w:rPr>
        <w:t>June</w:t>
      </w:r>
      <w:r w:rsidRPr="0083685F">
        <w:rPr>
          <w:rFonts w:eastAsia="Times New Roman" w:cs="Times New Roman"/>
          <w:color w:val="222222"/>
          <w:sz w:val="24"/>
          <w:szCs w:val="24"/>
          <w:shd w:val="clear" w:color="auto" w:fill="FFFFFF"/>
          <w:lang w:eastAsia="en-GB"/>
        </w:rPr>
        <w:t xml:space="preserve">. The designated leader of the 60C unit will be identified as the owner of the Moodle page. They and all students on that </w:t>
      </w:r>
      <w:proofErr w:type="gramStart"/>
      <w:r w:rsidRPr="0083685F">
        <w:rPr>
          <w:rFonts w:eastAsia="Times New Roman" w:cs="Times New Roman"/>
          <w:color w:val="222222"/>
          <w:sz w:val="24"/>
          <w:szCs w:val="24"/>
          <w:shd w:val="clear" w:color="auto" w:fill="FFFFFF"/>
          <w:lang w:eastAsia="en-GB"/>
        </w:rPr>
        <w:t>subject,</w:t>
      </w:r>
      <w:proofErr w:type="gramEnd"/>
      <w:r w:rsidRPr="0083685F">
        <w:rPr>
          <w:rFonts w:eastAsia="Times New Roman" w:cs="Times New Roman"/>
          <w:color w:val="222222"/>
          <w:sz w:val="24"/>
          <w:szCs w:val="24"/>
          <w:shd w:val="clear" w:color="auto" w:fill="FFFFFF"/>
          <w:lang w:eastAsia="en-GB"/>
        </w:rPr>
        <w:t xml:space="preserve"> will be automatically enrolled onto the Moodle. The owner can then add additional staff to contribute to and maintain the Moodle. Unless it is specifically necessary, all QTS and international students should be included with the main cohort on a single Moodle rather than having separate versions for these groups. </w:t>
      </w:r>
      <w:proofErr w:type="gramStart"/>
      <w:r w:rsidRPr="0083685F">
        <w:rPr>
          <w:rFonts w:eastAsia="Times New Roman" w:cs="Times New Roman"/>
          <w:color w:val="222222"/>
          <w:sz w:val="24"/>
          <w:szCs w:val="24"/>
          <w:shd w:val="clear" w:color="auto" w:fill="FFFFFF"/>
          <w:lang w:eastAsia="en-GB"/>
        </w:rPr>
        <w:t>ITS should</w:t>
      </w:r>
      <w:proofErr w:type="gramEnd"/>
      <w:r w:rsidRPr="0083685F">
        <w:rPr>
          <w:rFonts w:eastAsia="Times New Roman" w:cs="Times New Roman"/>
          <w:color w:val="222222"/>
          <w:sz w:val="24"/>
          <w:szCs w:val="24"/>
          <w:shd w:val="clear" w:color="auto" w:fill="FFFFFF"/>
          <w:lang w:eastAsia="en-GB"/>
        </w:rPr>
        <w:t xml:space="preserve"> be asked to combine Moodles where necessary. When they log in students will see a list of Moodles for their Subjects (60C units) and staff will see all Moodles they own, or have been given access</w:t>
      </w:r>
      <w:r w:rsidR="00DE7240" w:rsidRPr="0083685F">
        <w:rPr>
          <w:rFonts w:eastAsia="Times New Roman" w:cs="Times New Roman"/>
          <w:color w:val="222222"/>
          <w:sz w:val="24"/>
          <w:szCs w:val="24"/>
          <w:shd w:val="clear" w:color="auto" w:fill="FFFFFF"/>
          <w:lang w:eastAsia="en-GB"/>
        </w:rPr>
        <w:t xml:space="preserve"> to</w:t>
      </w:r>
      <w:r w:rsidRPr="0083685F">
        <w:rPr>
          <w:rFonts w:eastAsia="Times New Roman" w:cs="Times New Roman"/>
          <w:color w:val="222222"/>
          <w:sz w:val="24"/>
          <w:szCs w:val="24"/>
          <w:shd w:val="clear" w:color="auto" w:fill="FFFFFF"/>
          <w:lang w:eastAsia="en-GB"/>
        </w:rPr>
        <w:t xml:space="preserve"> by the owner. All will see the Library Moodle. Content from previous years will not be copied across automatically. Only the News Forum is created automatically; all other content must be created by the Moodle administrators/owners. All 60C Moodles must include an ASPIRE reading list.</w:t>
      </w:r>
    </w:p>
    <w:p w:rsidR="009658AC" w:rsidRDefault="009658AC" w:rsidP="001B00F1">
      <w:pPr>
        <w:spacing w:after="0" w:line="240" w:lineRule="auto"/>
        <w:jc w:val="both"/>
        <w:rPr>
          <w:rFonts w:eastAsia="Times New Roman" w:cs="Times New Roman"/>
          <w:color w:val="222222"/>
          <w:sz w:val="24"/>
          <w:szCs w:val="24"/>
          <w:shd w:val="clear" w:color="auto" w:fill="FFFFFF"/>
          <w:lang w:eastAsia="en-GB"/>
        </w:rPr>
      </w:pP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222222"/>
          <w:sz w:val="24"/>
          <w:szCs w:val="24"/>
          <w:shd w:val="clear" w:color="auto" w:fill="FFFFFF"/>
          <w:lang w:eastAsia="en-GB"/>
        </w:rPr>
        <w:t>Tutors must populate the Moodle as fully as possible prior to the start of the acade</w:t>
      </w:r>
      <w:r w:rsidR="00DE7240" w:rsidRPr="0083685F">
        <w:rPr>
          <w:rFonts w:eastAsia="Times New Roman" w:cs="Times New Roman"/>
          <w:color w:val="222222"/>
          <w:sz w:val="24"/>
          <w:szCs w:val="24"/>
          <w:shd w:val="clear" w:color="auto" w:fill="FFFFFF"/>
          <w:lang w:eastAsia="en-GB"/>
        </w:rPr>
        <w:t>mic year and may use the ‘hide/show</w:t>
      </w:r>
      <w:r w:rsidRPr="0083685F">
        <w:rPr>
          <w:rFonts w:eastAsia="Times New Roman" w:cs="Times New Roman"/>
          <w:color w:val="222222"/>
          <w:sz w:val="24"/>
          <w:szCs w:val="24"/>
          <w:shd w:val="clear" w:color="auto" w:fill="FFFFFF"/>
          <w:lang w:eastAsia="en-GB"/>
        </w:rPr>
        <w:t>’ function to give students access to this material as necessary. Please note that all coursework will be submitted thro</w:t>
      </w:r>
      <w:r w:rsidR="00DE7240" w:rsidRPr="0083685F">
        <w:rPr>
          <w:rFonts w:eastAsia="Times New Roman" w:cs="Times New Roman"/>
          <w:color w:val="222222"/>
          <w:sz w:val="24"/>
          <w:szCs w:val="24"/>
          <w:shd w:val="clear" w:color="auto" w:fill="FFFFFF"/>
          <w:lang w:eastAsia="en-GB"/>
        </w:rPr>
        <w:t>ugh Turnitin on your 60C Moodle; this facility will be available at the start of undergraduate teaching.</w:t>
      </w:r>
    </w:p>
    <w:p w:rsidR="001B00F1" w:rsidRPr="009658AC" w:rsidRDefault="001B00F1" w:rsidP="001B00F1">
      <w:pPr>
        <w:spacing w:before="200" w:after="0" w:line="240" w:lineRule="auto"/>
        <w:outlineLvl w:val="2"/>
        <w:rPr>
          <w:rFonts w:eastAsia="Times New Roman" w:cs="Times New Roman"/>
          <w:b/>
          <w:bCs/>
          <w:sz w:val="28"/>
          <w:szCs w:val="27"/>
          <w:lang w:eastAsia="en-GB"/>
        </w:rPr>
      </w:pPr>
      <w:r w:rsidRPr="009658AC">
        <w:rPr>
          <w:rFonts w:eastAsia="Times New Roman" w:cs="Times New Roman"/>
          <w:b/>
          <w:bCs/>
          <w:color w:val="000000"/>
          <w:sz w:val="28"/>
          <w:szCs w:val="24"/>
          <w:shd w:val="clear" w:color="auto" w:fill="FFFFFF"/>
          <w:lang w:eastAsia="en-GB"/>
        </w:rPr>
        <w:t>Maintaining your Moodle</w:t>
      </w:r>
    </w:p>
    <w:p w:rsidR="001B00F1" w:rsidRPr="00B559E2" w:rsidRDefault="001B00F1" w:rsidP="001B00F1">
      <w:pPr>
        <w:spacing w:after="0" w:line="240" w:lineRule="auto"/>
        <w:jc w:val="both"/>
        <w:rPr>
          <w:rFonts w:eastAsia="Times New Roman" w:cs="Times New Roman"/>
          <w:color w:val="222222"/>
          <w:sz w:val="24"/>
          <w:szCs w:val="24"/>
          <w:shd w:val="clear" w:color="auto" w:fill="FFFFFF"/>
          <w:lang w:eastAsia="en-GB"/>
        </w:rPr>
      </w:pPr>
      <w:r w:rsidRPr="0083685F">
        <w:rPr>
          <w:rFonts w:eastAsia="Times New Roman" w:cs="Times New Roman"/>
          <w:color w:val="222222"/>
          <w:sz w:val="24"/>
          <w:szCs w:val="24"/>
          <w:shd w:val="clear" w:color="auto" w:fill="FFFFFF"/>
          <w:lang w:eastAsia="en-GB"/>
        </w:rPr>
        <w:t>Guidance is available on the L &amp; T website to help staff add material and maintain their Subject Moodles</w:t>
      </w:r>
      <w:r w:rsidR="009658AC">
        <w:rPr>
          <w:rFonts w:eastAsia="Times New Roman" w:cs="Times New Roman"/>
          <w:color w:val="222222"/>
          <w:sz w:val="24"/>
          <w:szCs w:val="24"/>
          <w:shd w:val="clear" w:color="auto" w:fill="FFFFFF"/>
          <w:lang w:eastAsia="en-GB"/>
        </w:rPr>
        <w:t>:</w:t>
      </w:r>
      <w:r w:rsidRPr="0083685F">
        <w:rPr>
          <w:rFonts w:eastAsia="Times New Roman" w:cs="Times New Roman"/>
          <w:color w:val="222222"/>
          <w:sz w:val="24"/>
          <w:szCs w:val="24"/>
          <w:shd w:val="clear" w:color="auto" w:fill="FFFFFF"/>
          <w:lang w:eastAsia="en-GB"/>
        </w:rPr>
        <w:t xml:space="preserve"> </w:t>
      </w:r>
      <w:r w:rsidR="00B559E2">
        <w:rPr>
          <w:rFonts w:eastAsia="Times New Roman" w:cs="Times New Roman"/>
          <w:color w:val="222222"/>
          <w:sz w:val="24"/>
          <w:szCs w:val="24"/>
          <w:shd w:val="clear" w:color="auto" w:fill="FFFFFF"/>
          <w:lang w:eastAsia="en-GB"/>
        </w:rPr>
        <w:br/>
      </w:r>
      <w:r w:rsidR="000E62AC" w:rsidRPr="0083685F">
        <w:rPr>
          <w:u w:val="single"/>
        </w:rPr>
        <w:t>https://www.hope.ac.uk/gateway/staff/learningandteaching/learningandteachingresources/</w:t>
      </w:r>
      <w:r w:rsidR="00B559E2">
        <w:rPr>
          <w:rFonts w:eastAsia="Times New Roman" w:cs="Times New Roman"/>
          <w:color w:val="222222"/>
          <w:sz w:val="24"/>
          <w:szCs w:val="24"/>
          <w:shd w:val="clear" w:color="auto" w:fill="FFFFFF"/>
          <w:lang w:eastAsia="en-GB"/>
        </w:rPr>
        <w:br/>
      </w:r>
      <w:r w:rsidR="00B559E2">
        <w:rPr>
          <w:rFonts w:eastAsia="Times New Roman" w:cs="Times New Roman"/>
          <w:color w:val="222222"/>
          <w:sz w:val="24"/>
          <w:szCs w:val="24"/>
          <w:shd w:val="clear" w:color="auto" w:fill="FFFFFF"/>
          <w:lang w:eastAsia="en-GB"/>
        </w:rPr>
        <w:br/>
      </w:r>
      <w:r w:rsidRPr="0083685F">
        <w:rPr>
          <w:rFonts w:eastAsia="Times New Roman" w:cs="Times New Roman"/>
          <w:color w:val="222222"/>
          <w:sz w:val="24"/>
          <w:szCs w:val="24"/>
          <w:shd w:val="clear" w:color="auto" w:fill="FFFFFF"/>
          <w:lang w:eastAsia="en-GB"/>
        </w:rPr>
        <w:t>The Toolkit includes guidelines as to</w:t>
      </w:r>
      <w:r w:rsidR="00DE7240" w:rsidRPr="0083685F">
        <w:rPr>
          <w:rFonts w:eastAsia="Times New Roman" w:cs="Times New Roman"/>
          <w:color w:val="222222"/>
          <w:sz w:val="24"/>
          <w:szCs w:val="24"/>
          <w:shd w:val="clear" w:color="auto" w:fill="FFFFFF"/>
          <w:lang w:eastAsia="en-GB"/>
        </w:rPr>
        <w:t xml:space="preserve"> how tutors can perform the backup</w:t>
      </w:r>
      <w:r w:rsidRPr="0083685F">
        <w:rPr>
          <w:rFonts w:eastAsia="Times New Roman" w:cs="Times New Roman"/>
          <w:color w:val="222222"/>
          <w:sz w:val="24"/>
          <w:szCs w:val="24"/>
          <w:shd w:val="clear" w:color="auto" w:fill="FFFFFF"/>
          <w:lang w:eastAsia="en-GB"/>
        </w:rPr>
        <w:t xml:space="preserve"> and create other content. </w:t>
      </w:r>
    </w:p>
    <w:p w:rsidR="001B00F1" w:rsidRPr="009658AC" w:rsidRDefault="001B00F1" w:rsidP="009658AC">
      <w:pPr>
        <w:shd w:val="clear" w:color="auto" w:fill="FFFFFF"/>
        <w:spacing w:before="200" w:after="0" w:line="240" w:lineRule="auto"/>
        <w:textAlignment w:val="baseline"/>
        <w:outlineLvl w:val="2"/>
        <w:rPr>
          <w:rFonts w:eastAsia="Times New Roman" w:cs="Times New Roman"/>
          <w:b/>
          <w:bCs/>
          <w:color w:val="000000"/>
          <w:sz w:val="28"/>
          <w:szCs w:val="27"/>
          <w:lang w:eastAsia="en-GB"/>
        </w:rPr>
      </w:pPr>
      <w:r w:rsidRPr="009658AC">
        <w:rPr>
          <w:rFonts w:eastAsia="Times New Roman" w:cs="Times New Roman"/>
          <w:b/>
          <w:bCs/>
          <w:color w:val="000000"/>
          <w:sz w:val="28"/>
          <w:szCs w:val="24"/>
          <w:shd w:val="clear" w:color="auto" w:fill="FFFFFF"/>
          <w:lang w:eastAsia="en-GB"/>
        </w:rPr>
        <w:t>The Moodle for each 60C unit at all levels must contain as a baseline:</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Welco</w:t>
      </w:r>
      <w:r w:rsidR="000E62AC" w:rsidRPr="0083685F">
        <w:rPr>
          <w:rFonts w:eastAsia="Times New Roman" w:cs="Arial"/>
          <w:color w:val="222222"/>
          <w:sz w:val="24"/>
          <w:szCs w:val="24"/>
          <w:shd w:val="clear" w:color="auto" w:fill="FFFFFF"/>
          <w:lang w:eastAsia="en-GB"/>
        </w:rPr>
        <w:t>me Message from the course team</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Course Leader’s name and contact details</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Course booklet following the standard structure</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What’s New/ News Forum/ Discussion forum (at least one of these)</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Learning outcomes</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Assignment details, submission dates and marking criteria</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 xml:space="preserve">Course programme showing details of all sessions and tutors for the year </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 xml:space="preserve">Core and recommended reading list </w:t>
      </w:r>
      <w:r w:rsidRPr="0083685F">
        <w:rPr>
          <w:rFonts w:eastAsia="Times New Roman" w:cs="Arial"/>
          <w:b/>
          <w:bCs/>
          <w:color w:val="222222"/>
          <w:sz w:val="24"/>
          <w:szCs w:val="24"/>
          <w:shd w:val="clear" w:color="auto" w:fill="FFFFFF"/>
          <w:lang w:eastAsia="en-GB"/>
        </w:rPr>
        <w:t>obtained through the ASPIRE system</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Lecture outlines/materials as appropriate (There must be strict adherence to the guidelines agreed by the HODs as set out in Appendix  1)</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External Examiner’s details and signposting to their reports and the departmental response to the report (on the Departmental Moodle)</w:t>
      </w:r>
    </w:p>
    <w:p w:rsidR="001B00F1" w:rsidRPr="0083685F" w:rsidRDefault="001B00F1" w:rsidP="004E6DBF">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Reports of outcomes and actions from previous year’s course evaluations</w:t>
      </w:r>
    </w:p>
    <w:p w:rsidR="0043014F" w:rsidRDefault="001B00F1" w:rsidP="00960471">
      <w:pPr>
        <w:numPr>
          <w:ilvl w:val="0"/>
          <w:numId w:val="3"/>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Sample Exam papers</w:t>
      </w:r>
      <w:r w:rsidR="00B559E2">
        <w:rPr>
          <w:rFonts w:eastAsia="Times New Roman" w:cs="Arial"/>
          <w:color w:val="222222"/>
          <w:sz w:val="24"/>
          <w:szCs w:val="24"/>
          <w:shd w:val="clear" w:color="auto" w:fill="FFFFFF"/>
          <w:lang w:eastAsia="en-GB"/>
        </w:rPr>
        <w:t>.</w:t>
      </w:r>
    </w:p>
    <w:p w:rsidR="00960471" w:rsidRPr="00960471" w:rsidRDefault="00960471" w:rsidP="00960471">
      <w:pPr>
        <w:shd w:val="clear" w:color="auto" w:fill="FFFFFF"/>
        <w:spacing w:after="0" w:line="240" w:lineRule="auto"/>
        <w:ind w:left="360"/>
        <w:textAlignment w:val="baseline"/>
        <w:rPr>
          <w:rFonts w:eastAsia="Times New Roman" w:cs="Arial"/>
          <w:color w:val="222222"/>
          <w:sz w:val="24"/>
          <w:szCs w:val="24"/>
          <w:lang w:eastAsia="en-GB"/>
        </w:rPr>
      </w:pPr>
    </w:p>
    <w:p w:rsidR="001B00F1" w:rsidRPr="0083685F" w:rsidRDefault="001B00F1" w:rsidP="001B00F1">
      <w:pPr>
        <w:spacing w:before="200" w:after="0" w:line="240" w:lineRule="auto"/>
        <w:outlineLvl w:val="2"/>
        <w:rPr>
          <w:rFonts w:eastAsia="Times New Roman" w:cs="Times New Roman"/>
          <w:b/>
          <w:bCs/>
          <w:sz w:val="27"/>
          <w:szCs w:val="27"/>
          <w:lang w:eastAsia="en-GB"/>
        </w:rPr>
      </w:pPr>
      <w:r w:rsidRPr="009658AC">
        <w:rPr>
          <w:rFonts w:eastAsia="Times New Roman" w:cs="Times New Roman"/>
          <w:b/>
          <w:bCs/>
          <w:color w:val="000000"/>
          <w:sz w:val="28"/>
          <w:szCs w:val="24"/>
          <w:shd w:val="clear" w:color="auto" w:fill="FFFFFF"/>
          <w:lang w:eastAsia="en-GB"/>
        </w:rPr>
        <w:lastRenderedPageBreak/>
        <w:t>The Moodle for each Department should contain as a baseline</w:t>
      </w:r>
      <w:r w:rsidR="00B559E2">
        <w:rPr>
          <w:rFonts w:eastAsia="Times New Roman" w:cs="Times New Roman"/>
          <w:b/>
          <w:bCs/>
          <w:color w:val="000000"/>
          <w:sz w:val="28"/>
          <w:szCs w:val="24"/>
          <w:shd w:val="clear" w:color="auto" w:fill="FFFFFF"/>
          <w:lang w:eastAsia="en-GB"/>
        </w:rPr>
        <w:t>:</w:t>
      </w:r>
    </w:p>
    <w:p w:rsidR="001B00F1" w:rsidRPr="0083685F" w:rsidRDefault="001B00F1" w:rsidP="004E6DBF">
      <w:pPr>
        <w:numPr>
          <w:ilvl w:val="0"/>
          <w:numId w:val="4"/>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Welcome message from the HOD</w:t>
      </w:r>
    </w:p>
    <w:p w:rsidR="001B00F1" w:rsidRPr="0083685F" w:rsidRDefault="001B00F1" w:rsidP="004E6DBF">
      <w:pPr>
        <w:numPr>
          <w:ilvl w:val="0"/>
          <w:numId w:val="4"/>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Outline of Department and all staff members</w:t>
      </w:r>
    </w:p>
    <w:p w:rsidR="001B00F1" w:rsidRPr="0083685F" w:rsidRDefault="001B00F1" w:rsidP="004E6DBF">
      <w:pPr>
        <w:numPr>
          <w:ilvl w:val="0"/>
          <w:numId w:val="4"/>
        </w:numPr>
        <w:shd w:val="clear" w:color="auto" w:fill="FFFFFF"/>
        <w:spacing w:after="0" w:line="240" w:lineRule="auto"/>
        <w:ind w:left="360"/>
        <w:textAlignment w:val="baseline"/>
        <w:rPr>
          <w:rFonts w:eastAsia="Times New Roman" w:cs="Arial"/>
          <w:color w:val="222222"/>
          <w:sz w:val="24"/>
          <w:szCs w:val="24"/>
          <w:lang w:eastAsia="en-GB"/>
        </w:rPr>
      </w:pPr>
      <w:r w:rsidRPr="0083685F">
        <w:rPr>
          <w:rFonts w:eastAsia="Times New Roman" w:cs="Arial"/>
          <w:color w:val="222222"/>
          <w:sz w:val="24"/>
          <w:szCs w:val="24"/>
          <w:shd w:val="clear" w:color="auto" w:fill="FFFFFF"/>
          <w:lang w:eastAsia="en-GB"/>
        </w:rPr>
        <w:t>External examiners reports for all awards run from within that Department.</w:t>
      </w:r>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1B00F1" w:rsidP="001B00F1">
      <w:pPr>
        <w:spacing w:before="200" w:after="0" w:line="240" w:lineRule="auto"/>
        <w:outlineLvl w:val="1"/>
        <w:rPr>
          <w:rFonts w:eastAsia="Times New Roman" w:cs="Times New Roman"/>
          <w:b/>
          <w:bCs/>
          <w:sz w:val="36"/>
          <w:szCs w:val="36"/>
          <w:lang w:eastAsia="en-GB"/>
        </w:rPr>
      </w:pPr>
      <w:r w:rsidRPr="0083685F">
        <w:rPr>
          <w:rFonts w:eastAsia="Times New Roman" w:cs="Times New Roman"/>
          <w:b/>
          <w:bCs/>
          <w:color w:val="000000"/>
          <w:sz w:val="32"/>
          <w:szCs w:val="32"/>
          <w:lang w:eastAsia="en-GB"/>
        </w:rPr>
        <w:t>Clarity on Different Types of Teaching Sessions:</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 xml:space="preserve">Departments should ensure that students are </w:t>
      </w:r>
      <w:proofErr w:type="gramStart"/>
      <w:r w:rsidRPr="0083685F">
        <w:rPr>
          <w:rFonts w:eastAsia="Times New Roman" w:cs="Times New Roman"/>
          <w:color w:val="000000"/>
          <w:sz w:val="24"/>
          <w:szCs w:val="24"/>
          <w:lang w:eastAsia="en-GB"/>
        </w:rPr>
        <w:t>absolutely clear</w:t>
      </w:r>
      <w:proofErr w:type="gramEnd"/>
      <w:r w:rsidRPr="0083685F">
        <w:rPr>
          <w:rFonts w:eastAsia="Times New Roman" w:cs="Times New Roman"/>
          <w:color w:val="000000"/>
          <w:sz w:val="24"/>
          <w:szCs w:val="24"/>
          <w:lang w:eastAsia="en-GB"/>
        </w:rPr>
        <w:t xml:space="preserve"> about the different formats, requirements and functions of the lectures, seminars (or </w:t>
      </w:r>
      <w:proofErr w:type="spellStart"/>
      <w:r w:rsidRPr="0083685F">
        <w:rPr>
          <w:rFonts w:eastAsia="Times New Roman" w:cs="Times New Roman"/>
          <w:color w:val="000000"/>
          <w:sz w:val="24"/>
          <w:szCs w:val="24"/>
          <w:lang w:eastAsia="en-GB"/>
        </w:rPr>
        <w:t>practicals</w:t>
      </w:r>
      <w:proofErr w:type="spellEnd"/>
      <w:r w:rsidRPr="0083685F">
        <w:rPr>
          <w:rFonts w:eastAsia="Times New Roman" w:cs="Times New Roman"/>
          <w:color w:val="000000"/>
          <w:sz w:val="24"/>
          <w:szCs w:val="24"/>
          <w:lang w:eastAsia="en-GB"/>
        </w:rPr>
        <w:t xml:space="preserve">, workshops etc.) and tutorials within the discipline. These should be included in the course in line with the requirements of the curriculum (Appendix 2). </w:t>
      </w:r>
      <w:proofErr w:type="gramStart"/>
      <w:r w:rsidRPr="0083685F">
        <w:rPr>
          <w:rFonts w:eastAsia="Times New Roman" w:cs="Times New Roman"/>
          <w:color w:val="000000"/>
          <w:sz w:val="24"/>
          <w:szCs w:val="24"/>
          <w:lang w:eastAsia="en-GB"/>
        </w:rPr>
        <w:t>Attendance at all sessions is compulsory and should be monitored according to the process set out on page</w:t>
      </w:r>
      <w:r w:rsidRPr="00B559E2">
        <w:rPr>
          <w:rFonts w:eastAsia="Times New Roman" w:cs="Times New Roman"/>
          <w:sz w:val="24"/>
          <w:szCs w:val="24"/>
          <w:lang w:eastAsia="en-GB"/>
        </w:rPr>
        <w:t xml:space="preserve"> </w:t>
      </w:r>
      <w:r w:rsidR="00B559E2" w:rsidRPr="00B559E2">
        <w:rPr>
          <w:rFonts w:eastAsia="Times New Roman" w:cs="Times New Roman"/>
          <w:sz w:val="24"/>
          <w:szCs w:val="24"/>
          <w:lang w:eastAsia="en-GB"/>
        </w:rPr>
        <w:t>1</w:t>
      </w:r>
      <w:r w:rsidR="009E548F">
        <w:rPr>
          <w:rFonts w:eastAsia="Times New Roman" w:cs="Times New Roman"/>
          <w:sz w:val="24"/>
          <w:szCs w:val="24"/>
          <w:lang w:eastAsia="en-GB"/>
        </w:rPr>
        <w:t>0</w:t>
      </w:r>
      <w:r w:rsidRPr="00B559E2">
        <w:rPr>
          <w:rFonts w:eastAsia="Times New Roman" w:cs="Times New Roman"/>
          <w:sz w:val="24"/>
          <w:szCs w:val="24"/>
          <w:lang w:eastAsia="en-GB"/>
        </w:rPr>
        <w:t xml:space="preserve"> </w:t>
      </w:r>
      <w:r w:rsidRPr="0083685F">
        <w:rPr>
          <w:rFonts w:eastAsia="Times New Roman" w:cs="Times New Roman"/>
          <w:color w:val="000000"/>
          <w:sz w:val="24"/>
          <w:szCs w:val="24"/>
          <w:lang w:eastAsia="en-GB"/>
        </w:rPr>
        <w:t>of this guide.</w:t>
      </w:r>
      <w:proofErr w:type="gramEnd"/>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b/>
          <w:bCs/>
          <w:color w:val="000000"/>
          <w:sz w:val="24"/>
          <w:szCs w:val="24"/>
          <w:lang w:eastAsia="en-GB"/>
        </w:rPr>
        <w:t xml:space="preserve">Tutorials </w:t>
      </w:r>
      <w:r w:rsidRPr="0083685F">
        <w:rPr>
          <w:rFonts w:eastAsia="Times New Roman" w:cs="Times New Roman"/>
          <w:color w:val="000000"/>
          <w:sz w:val="24"/>
          <w:szCs w:val="24"/>
          <w:lang w:eastAsia="en-GB"/>
        </w:rPr>
        <w:t xml:space="preserve">are weekly </w:t>
      </w:r>
      <w:proofErr w:type="gramStart"/>
      <w:r w:rsidRPr="0083685F">
        <w:rPr>
          <w:rFonts w:eastAsia="Times New Roman" w:cs="Times New Roman"/>
          <w:color w:val="000000"/>
          <w:sz w:val="24"/>
          <w:szCs w:val="24"/>
          <w:lang w:eastAsia="en-GB"/>
        </w:rPr>
        <w:t>one hour</w:t>
      </w:r>
      <w:proofErr w:type="gramEnd"/>
      <w:r w:rsidRPr="0083685F">
        <w:rPr>
          <w:rFonts w:eastAsia="Times New Roman" w:cs="Times New Roman"/>
          <w:color w:val="000000"/>
          <w:sz w:val="24"/>
          <w:szCs w:val="24"/>
          <w:lang w:eastAsia="en-GB"/>
        </w:rPr>
        <w:t xml:space="preserve"> sessions in groups of ten or less </w:t>
      </w:r>
      <w:r w:rsidRPr="0083685F">
        <w:rPr>
          <w:rFonts w:eastAsia="Times New Roman" w:cs="Times New Roman"/>
          <w:b/>
          <w:bCs/>
          <w:color w:val="000000"/>
          <w:sz w:val="24"/>
          <w:szCs w:val="24"/>
          <w:u w:val="single"/>
          <w:lang w:eastAsia="en-GB"/>
        </w:rPr>
        <w:t xml:space="preserve">with the same </w:t>
      </w:r>
      <w:r w:rsidRPr="0043014F">
        <w:rPr>
          <w:rFonts w:eastAsia="Times New Roman" w:cs="Times New Roman"/>
          <w:bCs/>
          <w:color w:val="000000"/>
          <w:sz w:val="24"/>
          <w:szCs w:val="24"/>
          <w:lang w:eastAsia="en-GB"/>
        </w:rPr>
        <w:t>tutor</w:t>
      </w:r>
      <w:r w:rsidR="0043014F">
        <w:rPr>
          <w:rFonts w:eastAsia="Times New Roman" w:cs="Times New Roman"/>
          <w:bCs/>
          <w:color w:val="000000"/>
          <w:sz w:val="24"/>
          <w:szCs w:val="24"/>
          <w:lang w:eastAsia="en-GB"/>
        </w:rPr>
        <w:t xml:space="preserve"> </w:t>
      </w:r>
      <w:r w:rsidR="0043014F" w:rsidRPr="0043014F">
        <w:rPr>
          <w:rFonts w:eastAsia="Times New Roman" w:cs="Times New Roman"/>
          <w:bCs/>
          <w:color w:val="000000"/>
          <w:sz w:val="24"/>
          <w:szCs w:val="24"/>
          <w:lang w:eastAsia="en-GB"/>
        </w:rPr>
        <w:t>for Level C</w:t>
      </w:r>
      <w:r w:rsidRPr="0043014F">
        <w:rPr>
          <w:rFonts w:eastAsia="Times New Roman" w:cs="Times New Roman"/>
          <w:color w:val="000000"/>
          <w:sz w:val="24"/>
          <w:szCs w:val="24"/>
          <w:lang w:eastAsia="en-GB"/>
        </w:rPr>
        <w:t xml:space="preserve">. </w:t>
      </w:r>
      <w:r w:rsidRPr="0083685F">
        <w:rPr>
          <w:rFonts w:eastAsia="Times New Roman" w:cs="Times New Roman"/>
          <w:color w:val="000000"/>
          <w:sz w:val="24"/>
          <w:szCs w:val="24"/>
          <w:lang w:eastAsia="en-GB"/>
        </w:rPr>
        <w:t xml:space="preserve">These are intended to focus on the building of relationships (so it is essential that the same tutor </w:t>
      </w:r>
      <w:proofErr w:type="gramStart"/>
      <w:r w:rsidRPr="0083685F">
        <w:rPr>
          <w:rFonts w:eastAsia="Times New Roman" w:cs="Times New Roman"/>
          <w:color w:val="000000"/>
          <w:sz w:val="24"/>
          <w:szCs w:val="24"/>
          <w:lang w:eastAsia="en-GB"/>
        </w:rPr>
        <w:t>meets</w:t>
      </w:r>
      <w:proofErr w:type="gramEnd"/>
      <w:r w:rsidRPr="0083685F">
        <w:rPr>
          <w:rFonts w:eastAsia="Times New Roman" w:cs="Times New Roman"/>
          <w:color w:val="000000"/>
          <w:sz w:val="24"/>
          <w:szCs w:val="24"/>
          <w:lang w:eastAsia="en-GB"/>
        </w:rPr>
        <w:t xml:space="preserve"> a group each week). Students should expect to be actively involved in these sessions which should become increasingly student-led as their course progresses. More guidance on running these tutorials is included on page </w:t>
      </w:r>
      <w:r w:rsidR="0043014F">
        <w:rPr>
          <w:rFonts w:eastAsia="Times New Roman" w:cs="Times New Roman"/>
          <w:color w:val="000000"/>
          <w:sz w:val="24"/>
          <w:szCs w:val="24"/>
          <w:lang w:eastAsia="en-GB"/>
        </w:rPr>
        <w:t>10</w:t>
      </w:r>
      <w:r w:rsidRPr="0083685F">
        <w:rPr>
          <w:rFonts w:eastAsia="Times New Roman" w:cs="Times New Roman"/>
          <w:color w:val="000000"/>
          <w:sz w:val="24"/>
          <w:szCs w:val="24"/>
          <w:lang w:eastAsia="en-GB"/>
        </w:rPr>
        <w:t>. Level C students should normally have one tutorial per week in each 60C unit.</w:t>
      </w:r>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b/>
          <w:bCs/>
          <w:color w:val="000000"/>
          <w:sz w:val="24"/>
          <w:szCs w:val="24"/>
          <w:lang w:eastAsia="en-GB"/>
        </w:rPr>
        <w:t xml:space="preserve">Seminars </w:t>
      </w:r>
      <w:r w:rsidRPr="0083685F">
        <w:rPr>
          <w:rFonts w:eastAsia="Times New Roman" w:cs="Times New Roman"/>
          <w:color w:val="000000"/>
          <w:sz w:val="24"/>
          <w:szCs w:val="24"/>
          <w:lang w:eastAsia="en-GB"/>
        </w:rPr>
        <w:t xml:space="preserve">are intensive sessions used for skills delivery, application of knowledge, case studies or </w:t>
      </w:r>
      <w:proofErr w:type="gramStart"/>
      <w:r w:rsidRPr="0083685F">
        <w:rPr>
          <w:rFonts w:eastAsia="Times New Roman" w:cs="Times New Roman"/>
          <w:color w:val="000000"/>
          <w:sz w:val="24"/>
          <w:szCs w:val="24"/>
          <w:lang w:eastAsia="en-GB"/>
        </w:rPr>
        <w:t>more practical elements of a course</w:t>
      </w:r>
      <w:proofErr w:type="gramEnd"/>
      <w:r w:rsidRPr="0083685F">
        <w:rPr>
          <w:rFonts w:eastAsia="Times New Roman" w:cs="Times New Roman"/>
          <w:color w:val="000000"/>
          <w:sz w:val="24"/>
          <w:szCs w:val="24"/>
          <w:lang w:eastAsia="en-GB"/>
        </w:rPr>
        <w:t xml:space="preserve">. They are generally in groups of 20-30. Level C students should normally have one </w:t>
      </w:r>
      <w:proofErr w:type="gramStart"/>
      <w:r w:rsidRPr="0083685F">
        <w:rPr>
          <w:rFonts w:eastAsia="Times New Roman" w:cs="Times New Roman"/>
          <w:color w:val="000000"/>
          <w:sz w:val="24"/>
          <w:szCs w:val="24"/>
          <w:lang w:eastAsia="en-GB"/>
        </w:rPr>
        <w:t>2 hour</w:t>
      </w:r>
      <w:proofErr w:type="gramEnd"/>
      <w:r w:rsidRPr="0083685F">
        <w:rPr>
          <w:rFonts w:eastAsia="Times New Roman" w:cs="Times New Roman"/>
          <w:color w:val="000000"/>
          <w:sz w:val="24"/>
          <w:szCs w:val="24"/>
          <w:lang w:eastAsia="en-GB"/>
        </w:rPr>
        <w:t xml:space="preserve"> seminar per week in each 60C unit.</w:t>
      </w:r>
    </w:p>
    <w:p w:rsidR="001B00F1" w:rsidRPr="0083685F" w:rsidRDefault="001B00F1" w:rsidP="001B00F1">
      <w:pPr>
        <w:spacing w:after="0" w:line="240" w:lineRule="auto"/>
        <w:rPr>
          <w:rFonts w:eastAsia="Times New Roman" w:cs="Times New Roman"/>
          <w:sz w:val="24"/>
          <w:szCs w:val="24"/>
          <w:lang w:eastAsia="en-GB"/>
        </w:rPr>
      </w:pPr>
    </w:p>
    <w:p w:rsidR="009658AC" w:rsidRDefault="001B00F1" w:rsidP="000C64BA">
      <w:pPr>
        <w:spacing w:after="0" w:line="240" w:lineRule="auto"/>
        <w:jc w:val="both"/>
        <w:rPr>
          <w:rFonts w:eastAsia="Times New Roman" w:cs="Times New Roman"/>
          <w:color w:val="000000"/>
          <w:sz w:val="24"/>
          <w:szCs w:val="24"/>
          <w:lang w:eastAsia="en-GB"/>
        </w:rPr>
      </w:pPr>
      <w:r w:rsidRPr="0083685F">
        <w:rPr>
          <w:rFonts w:eastAsia="Times New Roman" w:cs="Times New Roman"/>
          <w:b/>
          <w:bCs/>
          <w:color w:val="000000"/>
          <w:sz w:val="24"/>
          <w:szCs w:val="24"/>
          <w:lang w:eastAsia="en-GB"/>
        </w:rPr>
        <w:t xml:space="preserve">Lectures </w:t>
      </w:r>
      <w:r w:rsidRPr="0083685F">
        <w:rPr>
          <w:rFonts w:eastAsia="Times New Roman" w:cs="Times New Roman"/>
          <w:color w:val="000000"/>
          <w:sz w:val="24"/>
          <w:szCs w:val="24"/>
          <w:lang w:eastAsia="en-GB"/>
        </w:rPr>
        <w:t xml:space="preserve">are used for delivery of key material which is essential to a knowledge base in the specific subject a student is studying. Students should expect to be provided with an outline of the lecture on Moodle (Appendix 1) and to take notes from the material delivered by the lecturer. Level C students should have three </w:t>
      </w:r>
      <w:proofErr w:type="gramStart"/>
      <w:r w:rsidRPr="0083685F">
        <w:rPr>
          <w:rFonts w:eastAsia="Times New Roman" w:cs="Times New Roman"/>
          <w:color w:val="000000"/>
          <w:sz w:val="24"/>
          <w:szCs w:val="24"/>
          <w:lang w:eastAsia="en-GB"/>
        </w:rPr>
        <w:t>50 minute</w:t>
      </w:r>
      <w:proofErr w:type="gramEnd"/>
      <w:r w:rsidRPr="0083685F">
        <w:rPr>
          <w:rFonts w:eastAsia="Times New Roman" w:cs="Times New Roman"/>
          <w:color w:val="000000"/>
          <w:sz w:val="24"/>
          <w:szCs w:val="24"/>
          <w:lang w:eastAsia="en-GB"/>
        </w:rPr>
        <w:t xml:space="preserve"> lectures per week in each of their 60C units.</w:t>
      </w:r>
    </w:p>
    <w:p w:rsidR="000C64BA" w:rsidRPr="000C64BA" w:rsidRDefault="000C64BA" w:rsidP="000C64BA">
      <w:pPr>
        <w:spacing w:after="0" w:line="240" w:lineRule="auto"/>
        <w:jc w:val="both"/>
        <w:rPr>
          <w:rFonts w:eastAsia="Times New Roman" w:cs="Times New Roman"/>
          <w:color w:val="000000"/>
          <w:sz w:val="24"/>
          <w:szCs w:val="24"/>
          <w:lang w:eastAsia="en-GB"/>
        </w:rPr>
      </w:pPr>
    </w:p>
    <w:p w:rsidR="001B00F1" w:rsidRPr="009658AC" w:rsidRDefault="009658AC" w:rsidP="0012285C">
      <w:pPr>
        <w:rPr>
          <w:rFonts w:eastAsia="Times New Roman" w:cs="Times New Roman"/>
          <w:b/>
          <w:color w:val="000000"/>
          <w:sz w:val="52"/>
          <w:szCs w:val="52"/>
          <w:shd w:val="clear" w:color="auto" w:fill="FFFFFF"/>
          <w:lang w:eastAsia="en-GB"/>
        </w:rPr>
      </w:pPr>
      <w:r w:rsidRPr="009658AC">
        <w:rPr>
          <w:rFonts w:eastAsia="Times New Roman" w:cs="Times New Roman"/>
          <w:b/>
          <w:color w:val="000000"/>
          <w:sz w:val="52"/>
          <w:szCs w:val="52"/>
          <w:shd w:val="clear" w:color="auto" w:fill="FFFFFF"/>
          <w:lang w:eastAsia="en-GB"/>
        </w:rPr>
        <w:t>4</w:t>
      </w:r>
      <w:r w:rsidR="001B00F1" w:rsidRPr="009658AC">
        <w:rPr>
          <w:rFonts w:eastAsia="Times New Roman" w:cs="Times New Roman"/>
          <w:b/>
          <w:color w:val="000000"/>
          <w:sz w:val="52"/>
          <w:szCs w:val="52"/>
          <w:shd w:val="clear" w:color="auto" w:fill="FFFFFF"/>
          <w:lang w:eastAsia="en-GB"/>
        </w:rPr>
        <w:t>. Level I and H students</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 xml:space="preserve">It is important that particular attention </w:t>
      </w:r>
      <w:proofErr w:type="gramStart"/>
      <w:r w:rsidRPr="0083685F">
        <w:rPr>
          <w:rFonts w:eastAsia="Times New Roman" w:cs="Times New Roman"/>
          <w:color w:val="000000"/>
          <w:sz w:val="24"/>
          <w:szCs w:val="24"/>
          <w:lang w:eastAsia="en-GB"/>
        </w:rPr>
        <w:t>is</w:t>
      </w:r>
      <w:proofErr w:type="gramEnd"/>
      <w:r w:rsidRPr="0083685F">
        <w:rPr>
          <w:rFonts w:eastAsia="Times New Roman" w:cs="Times New Roman"/>
          <w:color w:val="000000"/>
          <w:sz w:val="24"/>
          <w:szCs w:val="24"/>
          <w:lang w:eastAsia="en-GB"/>
        </w:rPr>
        <w:t xml:space="preserve"> paid to students giving cause for concern at the end of the</w:t>
      </w:r>
      <w:r w:rsidR="0012285C" w:rsidRPr="0083685F">
        <w:rPr>
          <w:rFonts w:eastAsia="Times New Roman" w:cs="Times New Roman"/>
          <w:color w:val="000000"/>
          <w:sz w:val="24"/>
          <w:szCs w:val="24"/>
          <w:lang w:eastAsia="en-GB"/>
        </w:rPr>
        <w:t xml:space="preserve"> last academic year</w:t>
      </w:r>
      <w:r w:rsidRPr="0083685F">
        <w:rPr>
          <w:rFonts w:eastAsia="Times New Roman" w:cs="Times New Roman"/>
          <w:color w:val="000000"/>
          <w:sz w:val="24"/>
          <w:szCs w:val="24"/>
          <w:lang w:eastAsia="en-GB"/>
        </w:rPr>
        <w:t>. The following groups of students need particular attention:</w:t>
      </w:r>
    </w:p>
    <w:p w:rsidR="001B00F1" w:rsidRPr="0083685F" w:rsidRDefault="009658AC" w:rsidP="004E6DBF">
      <w:pPr>
        <w:numPr>
          <w:ilvl w:val="0"/>
          <w:numId w:val="5"/>
        </w:numPr>
        <w:spacing w:after="0" w:line="240" w:lineRule="auto"/>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S</w:t>
      </w:r>
      <w:r w:rsidR="001B00F1" w:rsidRPr="0083685F">
        <w:rPr>
          <w:rFonts w:eastAsia="Times New Roman" w:cs="Arial"/>
          <w:color w:val="000000"/>
          <w:sz w:val="24"/>
          <w:szCs w:val="24"/>
          <w:lang w:eastAsia="en-GB"/>
        </w:rPr>
        <w:t xml:space="preserve">tudents whose attendance was below 50% in last academic year, </w:t>
      </w:r>
    </w:p>
    <w:p w:rsidR="00960471" w:rsidRPr="00960471" w:rsidRDefault="009658AC" w:rsidP="00960471">
      <w:pPr>
        <w:numPr>
          <w:ilvl w:val="0"/>
          <w:numId w:val="5"/>
        </w:numPr>
        <w:spacing w:after="0" w:line="240" w:lineRule="auto"/>
        <w:jc w:val="both"/>
        <w:textAlignment w:val="baseline"/>
        <w:rPr>
          <w:rFonts w:eastAsia="Times New Roman" w:cs="Arial"/>
          <w:color w:val="000000"/>
          <w:sz w:val="24"/>
          <w:szCs w:val="24"/>
          <w:lang w:eastAsia="en-GB"/>
        </w:rPr>
      </w:pPr>
      <w:r>
        <w:rPr>
          <w:rFonts w:eastAsia="Times New Roman" w:cs="Arial"/>
          <w:color w:val="000000"/>
          <w:sz w:val="24"/>
          <w:szCs w:val="24"/>
          <w:lang w:eastAsia="en-GB"/>
        </w:rPr>
        <w:t>S</w:t>
      </w:r>
      <w:r w:rsidR="001B00F1" w:rsidRPr="0083685F">
        <w:rPr>
          <w:rFonts w:eastAsia="Times New Roman" w:cs="Arial"/>
          <w:color w:val="000000"/>
          <w:sz w:val="24"/>
          <w:szCs w:val="24"/>
          <w:lang w:eastAsia="en-GB"/>
        </w:rPr>
        <w:t xml:space="preserve">tudents who are required to </w:t>
      </w:r>
      <w:proofErr w:type="spellStart"/>
      <w:r w:rsidR="001B00F1" w:rsidRPr="0083685F">
        <w:rPr>
          <w:rFonts w:eastAsia="Times New Roman" w:cs="Arial"/>
          <w:color w:val="000000"/>
          <w:sz w:val="24"/>
          <w:szCs w:val="24"/>
          <w:lang w:eastAsia="en-GB"/>
        </w:rPr>
        <w:t>resit</w:t>
      </w:r>
      <w:proofErr w:type="spellEnd"/>
      <w:r w:rsidR="001B00F1" w:rsidRPr="0083685F">
        <w:rPr>
          <w:rFonts w:eastAsia="Times New Roman" w:cs="Arial"/>
          <w:color w:val="000000"/>
          <w:sz w:val="24"/>
          <w:szCs w:val="24"/>
          <w:lang w:eastAsia="en-GB"/>
        </w:rPr>
        <w:t xml:space="preserve"> or retake (from either June or September boards).</w:t>
      </w:r>
      <w:r>
        <w:rPr>
          <w:rFonts w:eastAsia="Times New Roman" w:cs="Arial"/>
          <w:color w:val="000000"/>
          <w:sz w:val="24"/>
          <w:szCs w:val="24"/>
          <w:lang w:eastAsia="en-GB"/>
        </w:rPr>
        <w:t xml:space="preserve"> </w:t>
      </w:r>
      <w:r w:rsidR="00960471">
        <w:rPr>
          <w:rFonts w:eastAsia="Times New Roman" w:cs="Arial"/>
          <w:color w:val="000000"/>
          <w:sz w:val="24"/>
          <w:szCs w:val="24"/>
          <w:lang w:eastAsia="en-GB"/>
        </w:rPr>
        <w:br/>
      </w:r>
    </w:p>
    <w:p w:rsidR="001B00F1" w:rsidRPr="00960471" w:rsidRDefault="001B00F1" w:rsidP="00960471">
      <w:pPr>
        <w:spacing w:after="0" w:line="240" w:lineRule="auto"/>
        <w:jc w:val="both"/>
        <w:textAlignment w:val="baseline"/>
        <w:rPr>
          <w:rFonts w:eastAsia="Times New Roman" w:cs="Arial"/>
          <w:color w:val="000000"/>
          <w:sz w:val="24"/>
          <w:szCs w:val="24"/>
          <w:lang w:eastAsia="en-GB"/>
        </w:rPr>
      </w:pPr>
      <w:r w:rsidRPr="00960471">
        <w:rPr>
          <w:rFonts w:eastAsia="Times New Roman" w:cs="Times New Roman"/>
          <w:b/>
          <w:bCs/>
          <w:color w:val="000000"/>
          <w:kern w:val="36"/>
          <w:sz w:val="24"/>
          <w:szCs w:val="24"/>
          <w:shd w:val="clear" w:color="auto" w:fill="FFFFFF"/>
          <w:lang w:eastAsia="en-GB"/>
        </w:rPr>
        <w:t>The New Term:</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000000"/>
          <w:sz w:val="24"/>
          <w:szCs w:val="24"/>
          <w:shd w:val="clear" w:color="auto" w:fill="FFFFFF"/>
          <w:lang w:eastAsia="en-GB"/>
        </w:rPr>
        <w:t>Departments should seek to begin academic engagement as quickly as possible at the start of the new academic year. It is however important that students are reminded about operational and support matters in the first session of the new term.</w:t>
      </w:r>
    </w:p>
    <w:p w:rsidR="001B00F1" w:rsidRPr="0083685F" w:rsidRDefault="001B00F1" w:rsidP="001B00F1">
      <w:pPr>
        <w:spacing w:after="0" w:line="240" w:lineRule="auto"/>
        <w:rPr>
          <w:rFonts w:eastAsia="Times New Roman" w:cs="Times New Roman"/>
          <w:sz w:val="24"/>
          <w:szCs w:val="24"/>
          <w:lang w:eastAsia="en-GB"/>
        </w:rPr>
      </w:pPr>
    </w:p>
    <w:p w:rsidR="00A72A17" w:rsidRDefault="001B00F1" w:rsidP="00A72A17">
      <w:pPr>
        <w:spacing w:after="0" w:line="240" w:lineRule="auto"/>
        <w:jc w:val="both"/>
        <w:rPr>
          <w:rFonts w:eastAsia="Times New Roman" w:cs="Times New Roman"/>
          <w:color w:val="000000"/>
          <w:sz w:val="24"/>
          <w:szCs w:val="24"/>
          <w:shd w:val="clear" w:color="auto" w:fill="FFFFFF"/>
          <w:lang w:eastAsia="en-GB"/>
        </w:rPr>
      </w:pPr>
      <w:r w:rsidRPr="0083685F">
        <w:rPr>
          <w:rFonts w:eastAsia="Times New Roman" w:cs="Times New Roman"/>
          <w:color w:val="000000"/>
          <w:sz w:val="24"/>
          <w:szCs w:val="24"/>
          <w:shd w:val="clear" w:color="auto" w:fill="FFFFFF"/>
          <w:lang w:eastAsia="en-GB"/>
        </w:rPr>
        <w:t xml:space="preserve">Remember that there are a number of new students entering at Levels </w:t>
      </w:r>
      <w:proofErr w:type="gramStart"/>
      <w:r w:rsidRPr="0083685F">
        <w:rPr>
          <w:rFonts w:eastAsia="Times New Roman" w:cs="Times New Roman"/>
          <w:color w:val="000000"/>
          <w:sz w:val="24"/>
          <w:szCs w:val="24"/>
          <w:shd w:val="clear" w:color="auto" w:fill="FFFFFF"/>
          <w:lang w:eastAsia="en-GB"/>
        </w:rPr>
        <w:t>I and H</w:t>
      </w:r>
      <w:proofErr w:type="gramEnd"/>
      <w:r w:rsidRPr="0083685F">
        <w:rPr>
          <w:rFonts w:eastAsia="Times New Roman" w:cs="Times New Roman"/>
          <w:color w:val="000000"/>
          <w:sz w:val="24"/>
          <w:szCs w:val="24"/>
          <w:shd w:val="clear" w:color="auto" w:fill="FFFFFF"/>
          <w:lang w:eastAsia="en-GB"/>
        </w:rPr>
        <w:t xml:space="preserve"> (from other institutions through APL). SSWB will run a generalised induction and welcome to the University for these students. Student Administration will provide Departments with lists of any arriving in their subjects. Departments need to make contact and ensure good academic induction. This is also the case for international students arriving for Study Abroad and Exchange.</w:t>
      </w:r>
    </w:p>
    <w:p w:rsidR="001B00F1" w:rsidRPr="00A72A17" w:rsidRDefault="001B00F1" w:rsidP="00A72A17">
      <w:pPr>
        <w:spacing w:after="0" w:line="240" w:lineRule="auto"/>
        <w:jc w:val="both"/>
        <w:rPr>
          <w:rFonts w:eastAsia="Times New Roman" w:cs="Times New Roman"/>
          <w:color w:val="000000"/>
          <w:sz w:val="24"/>
          <w:szCs w:val="24"/>
          <w:shd w:val="clear" w:color="auto" w:fill="FFFFFF"/>
          <w:lang w:eastAsia="en-GB"/>
        </w:rPr>
      </w:pPr>
      <w:r w:rsidRPr="0083685F">
        <w:rPr>
          <w:rFonts w:eastAsia="Times New Roman" w:cs="Times New Roman"/>
          <w:b/>
          <w:bCs/>
          <w:color w:val="000000"/>
          <w:kern w:val="36"/>
          <w:sz w:val="24"/>
          <w:szCs w:val="24"/>
          <w:shd w:val="clear" w:color="auto" w:fill="FFFFFF"/>
          <w:lang w:eastAsia="en-GB"/>
        </w:rPr>
        <w:lastRenderedPageBreak/>
        <w:t>Information for Level I and H students:</w:t>
      </w:r>
    </w:p>
    <w:p w:rsidR="001B00F1" w:rsidRPr="0083685F" w:rsidRDefault="001B00F1" w:rsidP="001B00F1">
      <w:pPr>
        <w:spacing w:after="0" w:line="240" w:lineRule="auto"/>
        <w:rPr>
          <w:rFonts w:eastAsia="Times New Roman" w:cs="Times New Roman"/>
          <w:sz w:val="24"/>
          <w:szCs w:val="24"/>
          <w:lang w:eastAsia="en-GB"/>
        </w:rPr>
      </w:pPr>
    </w:p>
    <w:p w:rsidR="00E9309C" w:rsidRPr="002856E8" w:rsidRDefault="001B00F1" w:rsidP="00807302">
      <w:pPr>
        <w:spacing w:after="0" w:line="276" w:lineRule="auto"/>
        <w:jc w:val="both"/>
        <w:rPr>
          <w:rFonts w:eastAsia="Times New Roman" w:cs="Times New Roman"/>
          <w:sz w:val="24"/>
          <w:szCs w:val="24"/>
          <w:lang w:eastAsia="en-GB"/>
        </w:rPr>
      </w:pPr>
      <w:r w:rsidRPr="0083685F">
        <w:rPr>
          <w:rFonts w:eastAsia="Times New Roman" w:cs="Times New Roman"/>
          <w:color w:val="000000"/>
          <w:sz w:val="24"/>
          <w:szCs w:val="24"/>
          <w:shd w:val="clear" w:color="auto" w:fill="FFFFFF"/>
          <w:lang w:eastAsia="en-GB"/>
        </w:rPr>
        <w:t xml:space="preserve">Departments should provide Level </w:t>
      </w:r>
      <w:proofErr w:type="gramStart"/>
      <w:r w:rsidRPr="0083685F">
        <w:rPr>
          <w:rFonts w:eastAsia="Times New Roman" w:cs="Times New Roman"/>
          <w:color w:val="000000"/>
          <w:sz w:val="24"/>
          <w:szCs w:val="24"/>
          <w:shd w:val="clear" w:color="auto" w:fill="FFFFFF"/>
          <w:lang w:eastAsia="en-GB"/>
        </w:rPr>
        <w:t>I</w:t>
      </w:r>
      <w:proofErr w:type="gramEnd"/>
      <w:r w:rsidRPr="0083685F">
        <w:rPr>
          <w:rFonts w:eastAsia="Times New Roman" w:cs="Times New Roman"/>
          <w:color w:val="000000"/>
          <w:sz w:val="24"/>
          <w:szCs w:val="24"/>
          <w:shd w:val="clear" w:color="auto" w:fill="FFFFFF"/>
          <w:lang w:eastAsia="en-GB"/>
        </w:rPr>
        <w:t xml:space="preserve"> and H students with Course booklets and Moodles as above. Departments should also remind students about the </w:t>
      </w:r>
      <w:r w:rsidR="002856E8">
        <w:rPr>
          <w:rFonts w:eastAsia="Times New Roman" w:cs="Times New Roman"/>
          <w:color w:val="000000"/>
          <w:sz w:val="24"/>
          <w:szCs w:val="24"/>
          <w:shd w:val="clear" w:color="auto" w:fill="FFFFFF"/>
          <w:lang w:eastAsia="en-GB"/>
        </w:rPr>
        <w:t xml:space="preserve">following </w:t>
      </w:r>
      <w:r w:rsidRPr="0083685F">
        <w:rPr>
          <w:rFonts w:eastAsia="Times New Roman" w:cs="Times New Roman"/>
          <w:color w:val="222222"/>
          <w:sz w:val="24"/>
          <w:szCs w:val="24"/>
          <w:shd w:val="clear" w:color="auto" w:fill="FFFFFF"/>
          <w:lang w:eastAsia="en-GB"/>
        </w:rPr>
        <w:t>Student Gateway webpages</w:t>
      </w:r>
      <w:r w:rsidR="002856E8">
        <w:rPr>
          <w:rFonts w:eastAsia="Times New Roman" w:cs="Times New Roman"/>
          <w:color w:val="222222"/>
          <w:sz w:val="24"/>
          <w:szCs w:val="24"/>
          <w:shd w:val="clear" w:color="auto" w:fill="FFFFFF"/>
          <w:lang w:eastAsia="en-GB"/>
        </w:rPr>
        <w:t>:</w:t>
      </w:r>
    </w:p>
    <w:p w:rsidR="001B00F1" w:rsidRPr="0083685F" w:rsidRDefault="001B00F1" w:rsidP="00807302">
      <w:pPr>
        <w:spacing w:after="0" w:line="276" w:lineRule="auto"/>
        <w:jc w:val="both"/>
        <w:rPr>
          <w:rFonts w:eastAsia="Times New Roman" w:cs="Times New Roman"/>
          <w:color w:val="222222"/>
          <w:sz w:val="24"/>
          <w:szCs w:val="24"/>
          <w:shd w:val="clear" w:color="auto" w:fill="FFFFFF"/>
          <w:lang w:eastAsia="en-GB"/>
        </w:rPr>
      </w:pPr>
      <w:r w:rsidRPr="0083685F">
        <w:rPr>
          <w:rFonts w:eastAsia="Times New Roman" w:cs="Times New Roman"/>
          <w:color w:val="222222"/>
          <w:sz w:val="24"/>
          <w:szCs w:val="24"/>
          <w:shd w:val="clear" w:color="auto" w:fill="FFFFFF"/>
          <w:lang w:eastAsia="en-GB"/>
        </w:rPr>
        <w:t xml:space="preserve"> </w:t>
      </w:r>
      <w:hyperlink r:id="rId10" w:history="1">
        <w:r w:rsidRPr="0083685F">
          <w:rPr>
            <w:rFonts w:eastAsia="Times New Roman" w:cs="Times New Roman"/>
            <w:color w:val="000000"/>
            <w:sz w:val="24"/>
            <w:szCs w:val="24"/>
            <w:u w:val="single"/>
            <w:shd w:val="clear" w:color="auto" w:fill="FFFFFF"/>
            <w:lang w:eastAsia="en-GB"/>
          </w:rPr>
          <w:t>http://www.hope.ac.uk/gateway/students/</w:t>
        </w:r>
      </w:hyperlink>
    </w:p>
    <w:p w:rsidR="000C64BA" w:rsidRPr="000C64BA" w:rsidRDefault="000C64BA" w:rsidP="000C64BA">
      <w:pPr>
        <w:spacing w:after="0" w:line="276" w:lineRule="auto"/>
        <w:jc w:val="both"/>
        <w:rPr>
          <w:rFonts w:eastAsia="Times New Roman" w:cs="Times New Roman"/>
          <w:sz w:val="24"/>
          <w:szCs w:val="24"/>
          <w:lang w:eastAsia="en-GB"/>
        </w:rPr>
      </w:pPr>
    </w:p>
    <w:p w:rsidR="001B00F1" w:rsidRPr="009658AC" w:rsidRDefault="009658AC" w:rsidP="001B00F1">
      <w:pPr>
        <w:spacing w:after="300" w:line="240" w:lineRule="auto"/>
        <w:rPr>
          <w:rFonts w:eastAsia="Times New Roman" w:cs="Times New Roman"/>
          <w:b/>
          <w:sz w:val="24"/>
          <w:szCs w:val="24"/>
          <w:lang w:eastAsia="en-GB"/>
        </w:rPr>
      </w:pPr>
      <w:r w:rsidRPr="009658AC">
        <w:rPr>
          <w:rFonts w:eastAsia="Times New Roman" w:cs="Times New Roman"/>
          <w:b/>
          <w:color w:val="000000"/>
          <w:sz w:val="52"/>
          <w:szCs w:val="52"/>
          <w:lang w:eastAsia="en-GB"/>
        </w:rPr>
        <w:t>5</w:t>
      </w:r>
      <w:r w:rsidR="001B00F1" w:rsidRPr="009658AC">
        <w:rPr>
          <w:rFonts w:eastAsia="Times New Roman" w:cs="Times New Roman"/>
          <w:b/>
          <w:color w:val="000000"/>
          <w:sz w:val="52"/>
          <w:szCs w:val="52"/>
          <w:lang w:eastAsia="en-GB"/>
        </w:rPr>
        <w:t xml:space="preserve">. Operation of Tutorials </w:t>
      </w:r>
      <w:r w:rsidR="00E74970" w:rsidRPr="009658AC">
        <w:rPr>
          <w:rFonts w:eastAsia="Times New Roman" w:cs="Times New Roman"/>
          <w:b/>
          <w:color w:val="000000"/>
          <w:sz w:val="52"/>
          <w:szCs w:val="52"/>
          <w:lang w:eastAsia="en-GB"/>
        </w:rPr>
        <w:t xml:space="preserve">for Level C students </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 xml:space="preserve">The 1:10 tutorials are fundamental to the academic endeavour at Hope. The building of a solid relationship between each student and at least one member of academic staff is key to both student engagement and retention. </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Monitoring of attendance and follow up of non-attending students at tutorials is essential.</w:t>
      </w:r>
      <w:r w:rsidR="00D51B99" w:rsidRPr="0083685F">
        <w:rPr>
          <w:rFonts w:eastAsia="Times New Roman" w:cs="Times New Roman"/>
          <w:color w:val="000000"/>
          <w:sz w:val="24"/>
          <w:szCs w:val="24"/>
          <w:lang w:eastAsia="en-GB"/>
        </w:rPr>
        <w:t xml:space="preserve"> </w:t>
      </w:r>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The following parameters should be observed in all small group teaching (agreed by HODs May 2015):</w:t>
      </w:r>
    </w:p>
    <w:p w:rsidR="00807302" w:rsidRPr="0083685F" w:rsidRDefault="00807302" w:rsidP="001B00F1">
      <w:pPr>
        <w:spacing w:after="0" w:line="240" w:lineRule="auto"/>
        <w:outlineLvl w:val="0"/>
        <w:rPr>
          <w:rFonts w:eastAsia="Times New Roman" w:cs="Times New Roman"/>
          <w:b/>
          <w:bCs/>
          <w:color w:val="366091"/>
          <w:kern w:val="36"/>
          <w:sz w:val="24"/>
          <w:szCs w:val="24"/>
          <w:lang w:eastAsia="en-GB"/>
        </w:rPr>
      </w:pPr>
    </w:p>
    <w:p w:rsidR="001B00F1" w:rsidRPr="0083685F" w:rsidRDefault="001B00F1" w:rsidP="001B00F1">
      <w:pPr>
        <w:spacing w:after="0" w:line="240" w:lineRule="auto"/>
        <w:outlineLvl w:val="0"/>
        <w:rPr>
          <w:rFonts w:eastAsia="Times New Roman" w:cs="Times New Roman"/>
          <w:b/>
          <w:bCs/>
          <w:kern w:val="36"/>
          <w:sz w:val="48"/>
          <w:szCs w:val="48"/>
          <w:lang w:eastAsia="en-GB"/>
        </w:rPr>
      </w:pPr>
      <w:r w:rsidRPr="0083685F">
        <w:rPr>
          <w:rFonts w:eastAsia="Times New Roman" w:cs="Times New Roman"/>
          <w:b/>
          <w:bCs/>
          <w:kern w:val="36"/>
          <w:sz w:val="28"/>
          <w:szCs w:val="24"/>
          <w:lang w:eastAsia="en-GB"/>
        </w:rPr>
        <w:t>Organisation</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Each department has a ‘relationship building’ strategy for use within the tutorial system, specifically to support the long-term building of relationships within the groups.</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Engagement within tutorials is closely monitored with students displaying low engagement being systematically followed up</w:t>
      </w:r>
      <w:r w:rsidR="00F82F67">
        <w:rPr>
          <w:rFonts w:eastAsia="Times New Roman" w:cs="Arial"/>
          <w:color w:val="000000"/>
          <w:sz w:val="24"/>
          <w:szCs w:val="24"/>
          <w:lang w:eastAsia="en-GB"/>
        </w:rPr>
        <w:t>.</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 xml:space="preserve">Clear and explicit details of tutorial activities are overviewed in the handbook </w:t>
      </w:r>
      <w:r w:rsidRPr="0083685F">
        <w:rPr>
          <w:rFonts w:eastAsia="Times New Roman" w:cs="Arial"/>
          <w:color w:val="000000"/>
          <w:sz w:val="24"/>
          <w:szCs w:val="24"/>
          <w:u w:val="single"/>
          <w:lang w:eastAsia="en-GB"/>
        </w:rPr>
        <w:t>and</w:t>
      </w:r>
      <w:r w:rsidRPr="0083685F">
        <w:rPr>
          <w:rFonts w:eastAsia="Times New Roman" w:cs="Arial"/>
          <w:color w:val="000000"/>
          <w:sz w:val="24"/>
          <w:szCs w:val="24"/>
          <w:lang w:eastAsia="en-GB"/>
        </w:rPr>
        <w:t xml:space="preserve"> on the relevant Moodle.</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Clear and high expectations of behaviour (including participation and attendance) within the tutorials are set within the first weeks of the tutorial sequence at Level C.</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Students are clear that tutorials must be attended</w:t>
      </w:r>
      <w:r w:rsidR="009167BE" w:rsidRPr="0083685F">
        <w:rPr>
          <w:rFonts w:eastAsia="Times New Roman" w:cs="Arial"/>
          <w:color w:val="000000"/>
          <w:sz w:val="24"/>
          <w:szCs w:val="24"/>
          <w:lang w:eastAsia="en-GB"/>
        </w:rPr>
        <w:t>.</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Students are fully aware of how and when they are assessed.</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All students are aware that their tutorial leads are their personal tutors and the tutorials act as a focal point for a pastoral network within the department. Tutors are trained for this role.</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 xml:space="preserve">A clear definition of what is meant as ‘student led’ is agreed within the department and this is put into practice across </w:t>
      </w:r>
      <w:r w:rsidRPr="0083685F">
        <w:rPr>
          <w:rFonts w:eastAsia="Times New Roman" w:cs="Arial"/>
          <w:color w:val="000000"/>
          <w:sz w:val="24"/>
          <w:szCs w:val="24"/>
          <w:u w:val="single"/>
          <w:lang w:eastAsia="en-GB"/>
        </w:rPr>
        <w:t xml:space="preserve">all </w:t>
      </w:r>
      <w:r w:rsidRPr="0083685F">
        <w:rPr>
          <w:rFonts w:eastAsia="Times New Roman" w:cs="Arial"/>
          <w:color w:val="000000"/>
          <w:sz w:val="24"/>
          <w:szCs w:val="24"/>
          <w:lang w:eastAsia="en-GB"/>
        </w:rPr>
        <w:t>tutorials.</w:t>
      </w:r>
    </w:p>
    <w:p w:rsidR="001B00F1" w:rsidRPr="0083685F"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Activity within the tutorials forms a core part of the assessment for that year</w:t>
      </w:r>
      <w:r w:rsidR="00F82F67">
        <w:rPr>
          <w:rFonts w:eastAsia="Times New Roman" w:cs="Arial"/>
          <w:color w:val="000000"/>
          <w:sz w:val="24"/>
          <w:szCs w:val="24"/>
          <w:lang w:eastAsia="en-GB"/>
        </w:rPr>
        <w:t>.</w:t>
      </w:r>
    </w:p>
    <w:p w:rsidR="001B00F1" w:rsidRDefault="001B00F1" w:rsidP="004E6DBF">
      <w:pPr>
        <w:numPr>
          <w:ilvl w:val="0"/>
          <w:numId w:val="6"/>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 xml:space="preserve">At each </w:t>
      </w:r>
      <w:proofErr w:type="gramStart"/>
      <w:r w:rsidRPr="0083685F">
        <w:rPr>
          <w:rFonts w:eastAsia="Times New Roman" w:cs="Arial"/>
          <w:color w:val="000000"/>
          <w:sz w:val="24"/>
          <w:szCs w:val="24"/>
          <w:lang w:eastAsia="en-GB"/>
        </w:rPr>
        <w:t>level</w:t>
      </w:r>
      <w:proofErr w:type="gramEnd"/>
      <w:r w:rsidRPr="0083685F">
        <w:rPr>
          <w:rFonts w:eastAsia="Times New Roman" w:cs="Arial"/>
          <w:color w:val="000000"/>
          <w:sz w:val="24"/>
          <w:szCs w:val="24"/>
          <w:lang w:eastAsia="en-GB"/>
        </w:rPr>
        <w:t xml:space="preserve"> there is a clearly identified academic literacy development component to the tutorials.</w:t>
      </w:r>
    </w:p>
    <w:p w:rsidR="009658AC" w:rsidRPr="0083685F" w:rsidRDefault="009658AC" w:rsidP="004E6DBF">
      <w:pPr>
        <w:numPr>
          <w:ilvl w:val="0"/>
          <w:numId w:val="6"/>
        </w:numPr>
        <w:spacing w:after="0" w:line="240" w:lineRule="auto"/>
        <w:textAlignment w:val="baseline"/>
        <w:rPr>
          <w:rFonts w:eastAsia="Times New Roman" w:cs="Arial"/>
          <w:color w:val="000000"/>
          <w:sz w:val="24"/>
          <w:szCs w:val="24"/>
          <w:lang w:eastAsia="en-GB"/>
        </w:rPr>
      </w:pPr>
      <w:r>
        <w:rPr>
          <w:rFonts w:eastAsia="Times New Roman" w:cs="Arial"/>
          <w:color w:val="000000"/>
          <w:sz w:val="24"/>
          <w:szCs w:val="24"/>
          <w:lang w:eastAsia="en-GB"/>
        </w:rPr>
        <w:t>Note the prescribed content for tutorials in induction week.</w:t>
      </w:r>
    </w:p>
    <w:p w:rsidR="0043014F" w:rsidRDefault="0043014F" w:rsidP="001B00F1">
      <w:pPr>
        <w:spacing w:after="0" w:line="240" w:lineRule="auto"/>
        <w:outlineLvl w:val="0"/>
        <w:rPr>
          <w:rFonts w:eastAsia="Times New Roman" w:cs="Times New Roman"/>
          <w:b/>
          <w:bCs/>
          <w:kern w:val="36"/>
          <w:sz w:val="28"/>
          <w:szCs w:val="24"/>
          <w:lang w:eastAsia="en-GB"/>
        </w:rPr>
      </w:pPr>
    </w:p>
    <w:p w:rsidR="001B00F1" w:rsidRPr="0083685F" w:rsidRDefault="001B00F1" w:rsidP="001B00F1">
      <w:pPr>
        <w:spacing w:after="0" w:line="240" w:lineRule="auto"/>
        <w:outlineLvl w:val="0"/>
        <w:rPr>
          <w:rFonts w:eastAsia="Times New Roman" w:cs="Times New Roman"/>
          <w:b/>
          <w:bCs/>
          <w:kern w:val="36"/>
          <w:sz w:val="28"/>
          <w:szCs w:val="24"/>
          <w:lang w:eastAsia="en-GB"/>
        </w:rPr>
      </w:pPr>
      <w:r w:rsidRPr="0083685F">
        <w:rPr>
          <w:rFonts w:eastAsia="Times New Roman" w:cs="Times New Roman"/>
          <w:b/>
          <w:bCs/>
          <w:kern w:val="36"/>
          <w:sz w:val="28"/>
          <w:szCs w:val="24"/>
          <w:lang w:eastAsia="en-GB"/>
        </w:rPr>
        <w:t>Content</w:t>
      </w:r>
    </w:p>
    <w:p w:rsidR="001B00F1" w:rsidRPr="0083685F" w:rsidRDefault="001B00F1" w:rsidP="004E6DBF">
      <w:pPr>
        <w:numPr>
          <w:ilvl w:val="0"/>
          <w:numId w:val="7"/>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All tutorials act as clear linkage between the Lectures and the Seminars.</w:t>
      </w:r>
    </w:p>
    <w:p w:rsidR="001B00F1" w:rsidRDefault="00147D02" w:rsidP="004E6DBF">
      <w:pPr>
        <w:numPr>
          <w:ilvl w:val="0"/>
          <w:numId w:val="7"/>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T</w:t>
      </w:r>
      <w:r w:rsidR="00D51B99" w:rsidRPr="0083685F">
        <w:rPr>
          <w:rFonts w:eastAsia="Times New Roman" w:cs="Arial"/>
          <w:color w:val="000000"/>
          <w:sz w:val="24"/>
          <w:szCs w:val="24"/>
          <w:lang w:eastAsia="en-GB"/>
        </w:rPr>
        <w:t>he tutorial programme in each subject should build toward the completion of a portfolio each week between sessions.</w:t>
      </w:r>
      <w:r w:rsidR="00FC3978">
        <w:rPr>
          <w:rFonts w:eastAsia="Times New Roman" w:cs="Arial"/>
          <w:color w:val="000000"/>
          <w:sz w:val="24"/>
          <w:szCs w:val="24"/>
          <w:lang w:eastAsia="en-GB"/>
        </w:rPr>
        <w:t xml:space="preserve"> </w:t>
      </w:r>
    </w:p>
    <w:p w:rsidR="00FC3978" w:rsidRPr="00FC3978" w:rsidRDefault="00FC3978" w:rsidP="00FC3978">
      <w:pPr>
        <w:numPr>
          <w:ilvl w:val="0"/>
          <w:numId w:val="7"/>
        </w:numPr>
        <w:spacing w:after="0" w:line="240" w:lineRule="auto"/>
        <w:textAlignment w:val="baseline"/>
        <w:rPr>
          <w:rFonts w:eastAsia="Times New Roman" w:cs="Arial"/>
          <w:color w:val="000000"/>
          <w:sz w:val="24"/>
          <w:szCs w:val="24"/>
          <w:lang w:eastAsia="en-GB"/>
        </w:rPr>
      </w:pPr>
      <w:r w:rsidRPr="00FC3978">
        <w:rPr>
          <w:rFonts w:eastAsia="Times New Roman" w:cs="Arial"/>
          <w:color w:val="000000"/>
          <w:sz w:val="24"/>
          <w:szCs w:val="24"/>
          <w:lang w:eastAsia="en-GB"/>
        </w:rPr>
        <w:t>Every Portfolio must include four Career Assessments, available at My Careers Centre, completed by week 6.</w:t>
      </w:r>
    </w:p>
    <w:p w:rsidR="001B00F1" w:rsidRPr="0083685F" w:rsidRDefault="001B00F1" w:rsidP="004E6DBF">
      <w:pPr>
        <w:numPr>
          <w:ilvl w:val="0"/>
          <w:numId w:val="7"/>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t xml:space="preserve">Each department has a strategy for building peripheral academic practice skills such as time and workload management within the tutorial sequence. </w:t>
      </w:r>
    </w:p>
    <w:p w:rsidR="000C64BA" w:rsidRPr="002856E8" w:rsidRDefault="00D51B99" w:rsidP="002856E8">
      <w:pPr>
        <w:numPr>
          <w:ilvl w:val="0"/>
          <w:numId w:val="7"/>
        </w:numPr>
        <w:spacing w:after="0" w:line="240" w:lineRule="auto"/>
        <w:textAlignment w:val="baseline"/>
        <w:rPr>
          <w:rFonts w:eastAsia="Times New Roman" w:cs="Arial"/>
          <w:color w:val="000000"/>
          <w:sz w:val="24"/>
          <w:szCs w:val="24"/>
          <w:lang w:eastAsia="en-GB"/>
        </w:rPr>
      </w:pPr>
      <w:r w:rsidRPr="0083685F">
        <w:rPr>
          <w:rFonts w:eastAsia="Times New Roman" w:cs="Arial"/>
          <w:color w:val="000000"/>
          <w:sz w:val="24"/>
          <w:szCs w:val="24"/>
          <w:lang w:eastAsia="en-GB"/>
        </w:rPr>
        <w:lastRenderedPageBreak/>
        <w:t xml:space="preserve">Tutorial schemes in each subject should include an incremental </w:t>
      </w:r>
      <w:proofErr w:type="gramStart"/>
      <w:r w:rsidRPr="0083685F">
        <w:rPr>
          <w:rFonts w:eastAsia="Times New Roman" w:cs="Arial"/>
          <w:color w:val="000000"/>
          <w:sz w:val="24"/>
          <w:szCs w:val="24"/>
          <w:lang w:eastAsia="en-GB"/>
        </w:rPr>
        <w:t>career planning</w:t>
      </w:r>
      <w:proofErr w:type="gramEnd"/>
      <w:r w:rsidRPr="0083685F">
        <w:rPr>
          <w:rFonts w:eastAsia="Times New Roman" w:cs="Arial"/>
          <w:color w:val="000000"/>
          <w:sz w:val="24"/>
          <w:szCs w:val="24"/>
          <w:lang w:eastAsia="en-GB"/>
        </w:rPr>
        <w:t xml:space="preserve"> strand. Feedback indicates that this is more useful as a continual theme throughout the programme rather than having full tutorial/seminars labelled as careers sessions.</w:t>
      </w:r>
    </w:p>
    <w:p w:rsidR="00BE12E4" w:rsidRPr="009658AC" w:rsidRDefault="009658AC" w:rsidP="00436350">
      <w:pPr>
        <w:rPr>
          <w:rFonts w:eastAsia="Times New Roman" w:cs="Times New Roman"/>
          <w:b/>
          <w:color w:val="000000"/>
          <w:sz w:val="52"/>
          <w:szCs w:val="52"/>
          <w:lang w:eastAsia="en-GB"/>
        </w:rPr>
      </w:pPr>
      <w:r w:rsidRPr="009658AC">
        <w:rPr>
          <w:rFonts w:eastAsia="Times New Roman" w:cs="Arial"/>
          <w:b/>
          <w:color w:val="000000"/>
          <w:sz w:val="52"/>
          <w:szCs w:val="52"/>
          <w:lang w:eastAsia="en-GB"/>
        </w:rPr>
        <w:t>6. Monitoring Attendance and Engagement</w:t>
      </w:r>
    </w:p>
    <w:p w:rsidR="002856E8" w:rsidRPr="002856E8" w:rsidRDefault="000F1D12" w:rsidP="000F1D12">
      <w:pPr>
        <w:spacing w:after="0" w:line="240" w:lineRule="auto"/>
        <w:rPr>
          <w:rFonts w:eastAsia="Times New Roman" w:cs="Times New Roman"/>
          <w:sz w:val="24"/>
          <w:szCs w:val="24"/>
          <w:lang w:eastAsia="en-GB"/>
        </w:rPr>
      </w:pPr>
      <w:r w:rsidRPr="002856E8">
        <w:rPr>
          <w:rFonts w:eastAsia="Times New Roman" w:cs="Times New Roman"/>
          <w:sz w:val="24"/>
          <w:szCs w:val="24"/>
          <w:lang w:eastAsia="en-GB"/>
        </w:rPr>
        <w:t xml:space="preserve">Important changes to attendance monitoring have been made for this academic year. </w:t>
      </w:r>
    </w:p>
    <w:p w:rsidR="002856E8" w:rsidRDefault="002856E8" w:rsidP="000F1D12">
      <w:pPr>
        <w:spacing w:after="0" w:line="240" w:lineRule="auto"/>
        <w:rPr>
          <w:rFonts w:eastAsia="Times New Roman" w:cs="Times New Roman"/>
          <w:color w:val="FF0000"/>
          <w:sz w:val="24"/>
          <w:szCs w:val="24"/>
          <w:lang w:eastAsia="en-GB"/>
        </w:rPr>
      </w:pPr>
    </w:p>
    <w:p w:rsidR="000F1D12" w:rsidRPr="0085472D" w:rsidRDefault="000F1D12" w:rsidP="000F1D12">
      <w:pPr>
        <w:spacing w:after="0" w:line="240" w:lineRule="auto"/>
        <w:rPr>
          <w:rFonts w:eastAsia="Times New Roman" w:cs="Times New Roman"/>
          <w:sz w:val="24"/>
          <w:szCs w:val="24"/>
          <w:lang w:eastAsia="en-GB"/>
        </w:rPr>
      </w:pPr>
      <w:r w:rsidRPr="0085472D">
        <w:rPr>
          <w:rFonts w:eastAsia="Times New Roman" w:cs="Times New Roman"/>
          <w:sz w:val="24"/>
          <w:szCs w:val="24"/>
          <w:lang w:eastAsia="en-GB"/>
        </w:rPr>
        <w:t>The events which will be used to monitor attendance automatically will be:</w:t>
      </w:r>
    </w:p>
    <w:p w:rsidR="000F1D12" w:rsidRPr="0085472D" w:rsidRDefault="000F1D12" w:rsidP="000F1D12">
      <w:pPr>
        <w:pStyle w:val="ListParagraph"/>
        <w:numPr>
          <w:ilvl w:val="0"/>
          <w:numId w:val="27"/>
        </w:numPr>
        <w:spacing w:after="300" w:line="240" w:lineRule="auto"/>
        <w:rPr>
          <w:rFonts w:eastAsia="Times New Roman" w:cs="Times New Roman"/>
          <w:sz w:val="24"/>
          <w:szCs w:val="24"/>
          <w:lang w:eastAsia="en-GB"/>
        </w:rPr>
      </w:pPr>
      <w:r w:rsidRPr="0085472D">
        <w:rPr>
          <w:rFonts w:eastAsia="Times New Roman" w:cs="Times New Roman"/>
          <w:sz w:val="24"/>
          <w:szCs w:val="24"/>
          <w:lang w:eastAsia="en-GB"/>
        </w:rPr>
        <w:t>Level C – All timetabled events</w:t>
      </w:r>
    </w:p>
    <w:p w:rsidR="000F1D12" w:rsidRPr="0085472D" w:rsidRDefault="000F1D12" w:rsidP="000F1D12">
      <w:pPr>
        <w:pStyle w:val="ListParagraph"/>
        <w:numPr>
          <w:ilvl w:val="0"/>
          <w:numId w:val="27"/>
        </w:numPr>
        <w:spacing w:after="300" w:line="240" w:lineRule="auto"/>
        <w:rPr>
          <w:rFonts w:eastAsia="Times New Roman" w:cs="Times New Roman"/>
          <w:sz w:val="24"/>
          <w:szCs w:val="24"/>
          <w:lang w:eastAsia="en-GB"/>
        </w:rPr>
      </w:pPr>
      <w:r w:rsidRPr="0085472D">
        <w:rPr>
          <w:rFonts w:eastAsia="Times New Roman" w:cs="Times New Roman"/>
          <w:sz w:val="24"/>
          <w:szCs w:val="24"/>
          <w:lang w:eastAsia="en-GB"/>
        </w:rPr>
        <w:t>Level I - All timetabled events</w:t>
      </w:r>
    </w:p>
    <w:p w:rsidR="000F1D12" w:rsidRPr="0085472D" w:rsidRDefault="000F1D12" w:rsidP="000F1D12">
      <w:pPr>
        <w:pStyle w:val="ListParagraph"/>
        <w:numPr>
          <w:ilvl w:val="0"/>
          <w:numId w:val="27"/>
        </w:numPr>
        <w:spacing w:after="300" w:line="240" w:lineRule="auto"/>
        <w:rPr>
          <w:rFonts w:eastAsia="Times New Roman" w:cs="Times New Roman"/>
          <w:sz w:val="24"/>
          <w:szCs w:val="24"/>
          <w:lang w:eastAsia="en-GB"/>
        </w:rPr>
      </w:pPr>
      <w:r w:rsidRPr="0085472D">
        <w:rPr>
          <w:rFonts w:eastAsia="Times New Roman" w:cs="Times New Roman"/>
          <w:sz w:val="24"/>
          <w:szCs w:val="24"/>
          <w:lang w:eastAsia="en-GB"/>
        </w:rPr>
        <w:t>Level H - All timetabled events</w:t>
      </w:r>
    </w:p>
    <w:p w:rsidR="000F1D12" w:rsidRPr="0085472D" w:rsidRDefault="000F1D12" w:rsidP="000F1D12">
      <w:pPr>
        <w:pStyle w:val="ListParagraph"/>
        <w:numPr>
          <w:ilvl w:val="0"/>
          <w:numId w:val="27"/>
        </w:numPr>
        <w:spacing w:after="300" w:line="240" w:lineRule="auto"/>
        <w:rPr>
          <w:rFonts w:eastAsia="Times New Roman" w:cs="Times New Roman"/>
          <w:sz w:val="24"/>
          <w:szCs w:val="24"/>
          <w:lang w:eastAsia="en-GB"/>
        </w:rPr>
      </w:pPr>
      <w:r w:rsidRPr="0085472D">
        <w:rPr>
          <w:rFonts w:eastAsia="Times New Roman" w:cs="Times New Roman"/>
          <w:sz w:val="24"/>
          <w:szCs w:val="24"/>
          <w:lang w:eastAsia="en-GB"/>
        </w:rPr>
        <w:t>Level M - All timetabled events</w:t>
      </w:r>
    </w:p>
    <w:p w:rsidR="0085472D" w:rsidRPr="0085472D" w:rsidRDefault="0085472D" w:rsidP="0085472D">
      <w:pPr>
        <w:spacing w:after="300" w:line="240" w:lineRule="auto"/>
        <w:rPr>
          <w:rFonts w:eastAsia="Times New Roman" w:cs="Times New Roman"/>
          <w:color w:val="FF0000"/>
          <w:sz w:val="24"/>
          <w:szCs w:val="24"/>
          <w:lang w:eastAsia="en-GB"/>
        </w:rPr>
      </w:pPr>
      <w:r w:rsidRPr="0085472D">
        <w:rPr>
          <w:sz w:val="24"/>
          <w:szCs w:val="24"/>
        </w:rPr>
        <w:t>Attendance will be recorded either online by each tutor or via a swipe system.</w:t>
      </w:r>
    </w:p>
    <w:p w:rsidR="000F1D12" w:rsidRPr="009E548F" w:rsidRDefault="000F1D12" w:rsidP="000F1D12">
      <w:pPr>
        <w:spacing w:after="0" w:line="240" w:lineRule="auto"/>
        <w:rPr>
          <w:rFonts w:eastAsia="Times New Roman" w:cs="Times New Roman"/>
          <w:sz w:val="24"/>
          <w:szCs w:val="24"/>
          <w:lang w:eastAsia="en-GB"/>
        </w:rPr>
      </w:pPr>
      <w:r w:rsidRPr="009E548F">
        <w:rPr>
          <w:rFonts w:eastAsia="Times New Roman" w:cs="Times New Roman"/>
          <w:sz w:val="24"/>
          <w:szCs w:val="24"/>
          <w:lang w:eastAsia="en-GB"/>
        </w:rPr>
        <w:t>The monitoring process will be:</w:t>
      </w:r>
    </w:p>
    <w:p w:rsidR="0085472D" w:rsidRPr="009E548F" w:rsidRDefault="0085472D" w:rsidP="000F1D12">
      <w:pPr>
        <w:pStyle w:val="ListParagraph"/>
        <w:numPr>
          <w:ilvl w:val="0"/>
          <w:numId w:val="29"/>
        </w:numPr>
        <w:spacing w:after="300" w:line="240" w:lineRule="auto"/>
        <w:rPr>
          <w:rFonts w:eastAsia="Times New Roman" w:cs="Times New Roman"/>
          <w:sz w:val="24"/>
          <w:szCs w:val="24"/>
          <w:lang w:eastAsia="en-GB"/>
        </w:rPr>
      </w:pPr>
      <w:r w:rsidRPr="009E548F">
        <w:rPr>
          <w:sz w:val="24"/>
          <w:szCs w:val="24"/>
        </w:rPr>
        <w:t xml:space="preserve">The monitoring system will send a message to highlight cause for concern to the Personal Tutor if a tutee’s overall attendance drops below 85% or they miss two tutorials (whichever happens first). </w:t>
      </w:r>
    </w:p>
    <w:p w:rsidR="000F1D12" w:rsidRPr="009E548F" w:rsidRDefault="000F1D12" w:rsidP="000F1D12">
      <w:pPr>
        <w:pStyle w:val="ListParagraph"/>
        <w:numPr>
          <w:ilvl w:val="0"/>
          <w:numId w:val="29"/>
        </w:numPr>
        <w:spacing w:after="300" w:line="240" w:lineRule="auto"/>
        <w:rPr>
          <w:rFonts w:eastAsia="Times New Roman" w:cs="Times New Roman"/>
          <w:sz w:val="24"/>
          <w:szCs w:val="24"/>
          <w:lang w:eastAsia="en-GB"/>
        </w:rPr>
      </w:pPr>
      <w:r w:rsidRPr="009E548F">
        <w:rPr>
          <w:rFonts w:eastAsia="Times New Roman" w:cs="Arial"/>
          <w:sz w:val="24"/>
          <w:szCs w:val="24"/>
          <w:lang w:eastAsia="en-GB"/>
        </w:rPr>
        <w:t>Subsequent absences will still be recorded and added to the total but no specific action will be triggered by the system.</w:t>
      </w:r>
    </w:p>
    <w:p w:rsidR="000F1D12" w:rsidRPr="009E548F" w:rsidRDefault="000F1D12" w:rsidP="000F1D12">
      <w:pPr>
        <w:pStyle w:val="ListParagraph"/>
        <w:numPr>
          <w:ilvl w:val="0"/>
          <w:numId w:val="29"/>
        </w:numPr>
        <w:spacing w:after="300" w:line="240" w:lineRule="auto"/>
        <w:rPr>
          <w:rFonts w:eastAsia="Times New Roman" w:cs="Times New Roman"/>
          <w:sz w:val="24"/>
          <w:szCs w:val="24"/>
          <w:lang w:eastAsia="en-GB"/>
        </w:rPr>
      </w:pPr>
      <w:r w:rsidRPr="009E548F">
        <w:rPr>
          <w:rFonts w:eastAsia="Times New Roman" w:cs="Arial"/>
          <w:sz w:val="24"/>
          <w:szCs w:val="24"/>
          <w:lang w:eastAsia="en-GB"/>
        </w:rPr>
        <w:t>At week 3 and week 6, reports will be issued to each tutor summarising the attendance situation for their students.</w:t>
      </w:r>
    </w:p>
    <w:p w:rsidR="000F1D12" w:rsidRPr="009E548F" w:rsidRDefault="000F1D12" w:rsidP="000F1D12">
      <w:pPr>
        <w:shd w:val="clear" w:color="auto" w:fill="FFFFFF"/>
        <w:spacing w:after="0" w:line="240" w:lineRule="auto"/>
        <w:rPr>
          <w:rFonts w:eastAsia="Times New Roman" w:cs="Arial"/>
          <w:sz w:val="24"/>
          <w:szCs w:val="24"/>
          <w:lang w:eastAsia="en-GB"/>
        </w:rPr>
      </w:pPr>
      <w:r w:rsidRPr="009E548F">
        <w:rPr>
          <w:rFonts w:eastAsia="Times New Roman" w:cs="Times New Roman"/>
          <w:sz w:val="24"/>
          <w:szCs w:val="24"/>
          <w:lang w:eastAsia="en-GB"/>
        </w:rPr>
        <w:t xml:space="preserve">In the case of Level C, it should be noted that </w:t>
      </w:r>
      <w:r w:rsidRPr="009E548F">
        <w:rPr>
          <w:rFonts w:eastAsia="Times New Roman" w:cs="Arial"/>
          <w:sz w:val="24"/>
          <w:szCs w:val="24"/>
          <w:lang w:eastAsia="en-GB"/>
        </w:rPr>
        <w:t>tutorials in the induction week will be included and can trigger an e-mail. At the start of the following week, the absence count will remain and continue to increment. However, the flag showing that the e-mail has been sent will be reset so that, in the event of absence from then onwards, the first occurrence will generate a further e-mail to the tutor.</w:t>
      </w:r>
    </w:p>
    <w:p w:rsidR="00436350" w:rsidRPr="0083685F" w:rsidRDefault="00FC3978" w:rsidP="00436350">
      <w:pPr>
        <w:rPr>
          <w:rFonts w:eastAsia="Times New Roman" w:cs="Times New Roman"/>
          <w:b/>
          <w:color w:val="000000"/>
          <w:sz w:val="28"/>
          <w:szCs w:val="28"/>
          <w:lang w:eastAsia="en-GB"/>
        </w:rPr>
      </w:pPr>
      <w:r>
        <w:rPr>
          <w:rFonts w:eastAsia="Times New Roman" w:cs="Times New Roman"/>
          <w:b/>
          <w:color w:val="000000"/>
          <w:sz w:val="28"/>
          <w:szCs w:val="28"/>
          <w:lang w:eastAsia="en-GB"/>
        </w:rPr>
        <w:br/>
      </w:r>
      <w:r w:rsidR="00436350" w:rsidRPr="0083685F">
        <w:rPr>
          <w:rFonts w:eastAsia="Times New Roman" w:cs="Times New Roman"/>
          <w:b/>
          <w:color w:val="000000"/>
          <w:sz w:val="28"/>
          <w:szCs w:val="28"/>
          <w:lang w:eastAsia="en-GB"/>
        </w:rPr>
        <w:t>Check Points</w:t>
      </w:r>
    </w:p>
    <w:p w:rsidR="0043014F" w:rsidRPr="009E548F" w:rsidRDefault="00E74970" w:rsidP="009E548F">
      <w:pPr>
        <w:rPr>
          <w:rFonts w:eastAsia="Times New Roman" w:cs="Times New Roman"/>
          <w:color w:val="000000"/>
          <w:sz w:val="24"/>
          <w:szCs w:val="24"/>
          <w:lang w:eastAsia="en-GB"/>
        </w:rPr>
      </w:pPr>
      <w:r w:rsidRPr="0083685F">
        <w:rPr>
          <w:sz w:val="24"/>
          <w:szCs w:val="24"/>
        </w:rPr>
        <w:t xml:space="preserve">There will be two check points </w:t>
      </w:r>
      <w:r w:rsidR="00436350" w:rsidRPr="0083685F">
        <w:rPr>
          <w:sz w:val="24"/>
          <w:szCs w:val="24"/>
        </w:rPr>
        <w:t xml:space="preserve">on student engagement </w:t>
      </w:r>
      <w:proofErr w:type="gramStart"/>
      <w:r w:rsidR="000F1D12">
        <w:rPr>
          <w:sz w:val="24"/>
          <w:szCs w:val="24"/>
        </w:rPr>
        <w:t xml:space="preserve">-  </w:t>
      </w:r>
      <w:r w:rsidR="00436350" w:rsidRPr="0083685F">
        <w:rPr>
          <w:sz w:val="24"/>
          <w:szCs w:val="24"/>
        </w:rPr>
        <w:t>in</w:t>
      </w:r>
      <w:proofErr w:type="gramEnd"/>
      <w:r w:rsidR="00436350" w:rsidRPr="0083685F">
        <w:rPr>
          <w:sz w:val="24"/>
          <w:szCs w:val="24"/>
        </w:rPr>
        <w:t xml:space="preserve"> </w:t>
      </w:r>
      <w:r w:rsidRPr="0083685F">
        <w:rPr>
          <w:sz w:val="24"/>
          <w:szCs w:val="24"/>
        </w:rPr>
        <w:t xml:space="preserve">week 3 and week 6 in the </w:t>
      </w:r>
      <w:r w:rsidR="00436350" w:rsidRPr="0083685F">
        <w:rPr>
          <w:sz w:val="24"/>
          <w:szCs w:val="24"/>
        </w:rPr>
        <w:t xml:space="preserve">Level C </w:t>
      </w:r>
      <w:r w:rsidRPr="0083685F">
        <w:rPr>
          <w:sz w:val="24"/>
          <w:szCs w:val="24"/>
        </w:rPr>
        <w:t xml:space="preserve">tutorial programme where tutors will need to confirm the engagement of their tutees. At week 6 any student who is confirmed as not engaged by their tutor will be recommended for termination of studies.’ </w:t>
      </w:r>
    </w:p>
    <w:p w:rsidR="00E74970" w:rsidRPr="0083685F" w:rsidRDefault="00E74970" w:rsidP="00E74970">
      <w:pPr>
        <w:jc w:val="both"/>
        <w:rPr>
          <w:b/>
          <w:sz w:val="24"/>
          <w:szCs w:val="24"/>
        </w:rPr>
      </w:pPr>
      <w:r w:rsidRPr="0083685F">
        <w:rPr>
          <w:b/>
          <w:sz w:val="24"/>
          <w:szCs w:val="24"/>
        </w:rPr>
        <w:t>Week 3 (end of the week beginning 1</w:t>
      </w:r>
      <w:r w:rsidR="00C40EA2" w:rsidRPr="0083685F">
        <w:rPr>
          <w:b/>
          <w:sz w:val="24"/>
          <w:szCs w:val="24"/>
        </w:rPr>
        <w:t>5</w:t>
      </w:r>
      <w:r w:rsidRPr="0083685F">
        <w:rPr>
          <w:b/>
          <w:sz w:val="24"/>
          <w:szCs w:val="24"/>
          <w:vertAlign w:val="superscript"/>
        </w:rPr>
        <w:t>th</w:t>
      </w:r>
      <w:r w:rsidRPr="0083685F">
        <w:rPr>
          <w:b/>
          <w:sz w:val="24"/>
          <w:szCs w:val="24"/>
        </w:rPr>
        <w:t xml:space="preserve"> October)</w:t>
      </w:r>
    </w:p>
    <w:p w:rsidR="00E74970" w:rsidRPr="0083685F" w:rsidRDefault="00E74970" w:rsidP="004E6DBF">
      <w:pPr>
        <w:pStyle w:val="ListParagraph"/>
        <w:numPr>
          <w:ilvl w:val="0"/>
          <w:numId w:val="22"/>
        </w:numPr>
        <w:spacing w:after="200" w:line="276" w:lineRule="auto"/>
        <w:jc w:val="both"/>
        <w:rPr>
          <w:sz w:val="24"/>
          <w:szCs w:val="24"/>
        </w:rPr>
      </w:pPr>
      <w:proofErr w:type="gramStart"/>
      <w:r w:rsidRPr="0083685F">
        <w:rPr>
          <w:sz w:val="24"/>
          <w:szCs w:val="24"/>
        </w:rPr>
        <w:t>A list of student’s attendance will be generated from the attendance monitoring system</w:t>
      </w:r>
      <w:proofErr w:type="gramEnd"/>
      <w:r w:rsidRPr="0083685F">
        <w:rPr>
          <w:sz w:val="24"/>
          <w:szCs w:val="24"/>
        </w:rPr>
        <w:t xml:space="preserve">, </w:t>
      </w:r>
      <w:proofErr w:type="gramStart"/>
      <w:r w:rsidRPr="0083685F">
        <w:rPr>
          <w:sz w:val="24"/>
          <w:szCs w:val="24"/>
        </w:rPr>
        <w:t xml:space="preserve">this system </w:t>
      </w:r>
      <w:r w:rsidRPr="000F1D12">
        <w:rPr>
          <w:sz w:val="24"/>
          <w:szCs w:val="24"/>
        </w:rPr>
        <w:t xml:space="preserve">records </w:t>
      </w:r>
      <w:r w:rsidR="00C40EA2" w:rsidRPr="000F1D12">
        <w:rPr>
          <w:sz w:val="24"/>
          <w:szCs w:val="24"/>
        </w:rPr>
        <w:t xml:space="preserve">all </w:t>
      </w:r>
      <w:r w:rsidRPr="000F1D12">
        <w:rPr>
          <w:sz w:val="24"/>
          <w:szCs w:val="24"/>
        </w:rPr>
        <w:t>absences</w:t>
      </w:r>
      <w:proofErr w:type="gramEnd"/>
      <w:r w:rsidRPr="000F1D12">
        <w:rPr>
          <w:sz w:val="24"/>
          <w:szCs w:val="24"/>
        </w:rPr>
        <w:t xml:space="preserve">. </w:t>
      </w:r>
    </w:p>
    <w:p w:rsidR="00E74970" w:rsidRPr="0083685F" w:rsidRDefault="00E74970" w:rsidP="004E6DBF">
      <w:pPr>
        <w:pStyle w:val="ListParagraph"/>
        <w:numPr>
          <w:ilvl w:val="0"/>
          <w:numId w:val="22"/>
        </w:numPr>
        <w:spacing w:after="200" w:line="276" w:lineRule="auto"/>
        <w:jc w:val="both"/>
        <w:rPr>
          <w:sz w:val="24"/>
          <w:szCs w:val="24"/>
        </w:rPr>
      </w:pPr>
      <w:r w:rsidRPr="0083685F">
        <w:rPr>
          <w:sz w:val="24"/>
          <w:szCs w:val="24"/>
        </w:rPr>
        <w:t>Personal tutors will contact students whose attendance is a cause for concern.</w:t>
      </w:r>
    </w:p>
    <w:p w:rsidR="00E74970" w:rsidRPr="0083685F" w:rsidRDefault="00E74970" w:rsidP="004E6DBF">
      <w:pPr>
        <w:pStyle w:val="ListParagraph"/>
        <w:numPr>
          <w:ilvl w:val="0"/>
          <w:numId w:val="22"/>
        </w:numPr>
        <w:spacing w:after="200" w:line="276" w:lineRule="auto"/>
        <w:jc w:val="both"/>
        <w:rPr>
          <w:sz w:val="24"/>
          <w:szCs w:val="24"/>
        </w:rPr>
      </w:pPr>
      <w:r w:rsidRPr="0083685F">
        <w:rPr>
          <w:sz w:val="24"/>
          <w:szCs w:val="24"/>
        </w:rPr>
        <w:t xml:space="preserve">Administrators </w:t>
      </w:r>
      <w:r w:rsidR="00E668EC" w:rsidRPr="0083685F">
        <w:rPr>
          <w:sz w:val="24"/>
          <w:szCs w:val="24"/>
        </w:rPr>
        <w:t xml:space="preserve">will make contact with these students </w:t>
      </w:r>
      <w:r w:rsidRPr="0083685F">
        <w:rPr>
          <w:sz w:val="24"/>
          <w:szCs w:val="24"/>
        </w:rPr>
        <w:t>on behalf</w:t>
      </w:r>
      <w:r w:rsidR="00E668EC" w:rsidRPr="0083685F">
        <w:rPr>
          <w:sz w:val="24"/>
          <w:szCs w:val="24"/>
        </w:rPr>
        <w:t xml:space="preserve"> of the Head of Department. This</w:t>
      </w:r>
      <w:r w:rsidRPr="0083685F">
        <w:rPr>
          <w:sz w:val="24"/>
          <w:szCs w:val="24"/>
        </w:rPr>
        <w:t xml:space="preserve"> is aimed at encouraging students to resolve the issues with their </w:t>
      </w:r>
      <w:proofErr w:type="gramStart"/>
      <w:r w:rsidRPr="0083685F">
        <w:rPr>
          <w:sz w:val="24"/>
          <w:szCs w:val="24"/>
        </w:rPr>
        <w:t>attendance,</w:t>
      </w:r>
      <w:proofErr w:type="gramEnd"/>
      <w:r w:rsidRPr="0083685F">
        <w:rPr>
          <w:sz w:val="24"/>
          <w:szCs w:val="24"/>
        </w:rPr>
        <w:t xml:space="preserve"> seek </w:t>
      </w:r>
      <w:r w:rsidRPr="0083685F">
        <w:rPr>
          <w:sz w:val="24"/>
          <w:szCs w:val="24"/>
        </w:rPr>
        <w:lastRenderedPageBreak/>
        <w:t>support with any underlying issues and make arrangements to facilitate completion of missed tutorial tasks.</w:t>
      </w:r>
    </w:p>
    <w:p w:rsidR="00E74970" w:rsidRPr="0083685F" w:rsidRDefault="00E74970" w:rsidP="004E6DBF">
      <w:pPr>
        <w:pStyle w:val="ListParagraph"/>
        <w:numPr>
          <w:ilvl w:val="0"/>
          <w:numId w:val="22"/>
        </w:numPr>
        <w:spacing w:after="200" w:line="276" w:lineRule="auto"/>
        <w:jc w:val="both"/>
        <w:rPr>
          <w:sz w:val="24"/>
          <w:szCs w:val="24"/>
        </w:rPr>
      </w:pPr>
      <w:r w:rsidRPr="0083685F">
        <w:rPr>
          <w:sz w:val="24"/>
          <w:szCs w:val="24"/>
        </w:rPr>
        <w:t>This should be viewed as an opportunity to take remedial action.</w:t>
      </w:r>
    </w:p>
    <w:p w:rsidR="00F317FA" w:rsidRPr="0083685F" w:rsidRDefault="00F317FA" w:rsidP="004E6DBF">
      <w:pPr>
        <w:pStyle w:val="ListParagraph"/>
        <w:numPr>
          <w:ilvl w:val="0"/>
          <w:numId w:val="22"/>
        </w:numPr>
        <w:spacing w:after="200" w:line="276" w:lineRule="auto"/>
        <w:jc w:val="both"/>
        <w:rPr>
          <w:sz w:val="24"/>
          <w:szCs w:val="24"/>
        </w:rPr>
      </w:pPr>
      <w:r w:rsidRPr="0083685F">
        <w:rPr>
          <w:sz w:val="24"/>
          <w:szCs w:val="24"/>
        </w:rPr>
        <w:t>Additionally, student administration will take this time point as an opportunity to remove from class lists students who remain pending registration.</w:t>
      </w:r>
    </w:p>
    <w:p w:rsidR="0085472D" w:rsidRDefault="00DA6FF2" w:rsidP="00E74970">
      <w:pPr>
        <w:pStyle w:val="ListParagraph"/>
        <w:numPr>
          <w:ilvl w:val="0"/>
          <w:numId w:val="22"/>
        </w:numPr>
        <w:spacing w:after="200" w:line="276" w:lineRule="auto"/>
        <w:jc w:val="both"/>
        <w:rPr>
          <w:sz w:val="24"/>
          <w:szCs w:val="24"/>
        </w:rPr>
      </w:pPr>
      <w:r w:rsidRPr="0083685F">
        <w:rPr>
          <w:sz w:val="24"/>
          <w:szCs w:val="24"/>
        </w:rPr>
        <w:t xml:space="preserve">Students who have never attended at this point, and have not been in touch with their personal tutor will have their </w:t>
      </w:r>
      <w:r w:rsidR="00E668EC" w:rsidRPr="0083685F">
        <w:rPr>
          <w:sz w:val="24"/>
          <w:szCs w:val="24"/>
        </w:rPr>
        <w:t>studies terminated</w:t>
      </w:r>
      <w:r w:rsidRPr="0083685F">
        <w:rPr>
          <w:sz w:val="24"/>
          <w:szCs w:val="24"/>
        </w:rPr>
        <w:t>.</w:t>
      </w:r>
    </w:p>
    <w:p w:rsidR="0085472D" w:rsidRDefault="0085472D" w:rsidP="0085472D">
      <w:pPr>
        <w:pStyle w:val="ListParagraph"/>
        <w:spacing w:after="200" w:line="276" w:lineRule="auto"/>
        <w:jc w:val="both"/>
        <w:rPr>
          <w:sz w:val="24"/>
          <w:szCs w:val="24"/>
        </w:rPr>
      </w:pPr>
    </w:p>
    <w:p w:rsidR="00E74970" w:rsidRDefault="00500518" w:rsidP="0085472D">
      <w:pPr>
        <w:spacing w:after="200" w:line="276" w:lineRule="auto"/>
        <w:jc w:val="both"/>
        <w:rPr>
          <w:b/>
          <w:sz w:val="24"/>
          <w:szCs w:val="24"/>
        </w:rPr>
      </w:pPr>
      <w:r w:rsidRPr="0085472D">
        <w:rPr>
          <w:b/>
          <w:sz w:val="24"/>
          <w:szCs w:val="24"/>
        </w:rPr>
        <w:t xml:space="preserve">NOTE: SUBJECTS WILL SET THE EARLY ASSESSMENT IN WEEK </w:t>
      </w:r>
      <w:proofErr w:type="gramStart"/>
      <w:r w:rsidRPr="0085472D">
        <w:rPr>
          <w:b/>
          <w:sz w:val="24"/>
          <w:szCs w:val="24"/>
        </w:rPr>
        <w:t>3,</w:t>
      </w:r>
      <w:proofErr w:type="gramEnd"/>
      <w:r w:rsidRPr="0085472D">
        <w:rPr>
          <w:b/>
          <w:sz w:val="24"/>
          <w:szCs w:val="24"/>
        </w:rPr>
        <w:t xml:space="preserve"> THIS WILL BE RETURNED WITH FEEDBACK IN WEEK 4. THIS IS ALSO A PIVOTAL ENGAGEMENT CHECK POINT.</w:t>
      </w:r>
    </w:p>
    <w:p w:rsidR="00E74970" w:rsidRPr="0083685F" w:rsidRDefault="00E74970" w:rsidP="00E74970">
      <w:pPr>
        <w:jc w:val="both"/>
        <w:rPr>
          <w:b/>
          <w:sz w:val="24"/>
          <w:szCs w:val="24"/>
        </w:rPr>
      </w:pPr>
      <w:r w:rsidRPr="0083685F">
        <w:rPr>
          <w:b/>
          <w:sz w:val="24"/>
          <w:szCs w:val="24"/>
        </w:rPr>
        <w:t xml:space="preserve">Week 6 (end of the week beginning November </w:t>
      </w:r>
      <w:r w:rsidR="00C40EA2" w:rsidRPr="0083685F">
        <w:rPr>
          <w:b/>
          <w:sz w:val="24"/>
          <w:szCs w:val="24"/>
        </w:rPr>
        <w:t>5</w:t>
      </w:r>
      <w:r w:rsidRPr="0083685F">
        <w:rPr>
          <w:b/>
          <w:sz w:val="24"/>
          <w:szCs w:val="24"/>
          <w:vertAlign w:val="superscript"/>
        </w:rPr>
        <w:t>th</w:t>
      </w:r>
      <w:r w:rsidRPr="0083685F">
        <w:rPr>
          <w:b/>
          <w:sz w:val="24"/>
          <w:szCs w:val="24"/>
        </w:rPr>
        <w:t>)</w:t>
      </w:r>
    </w:p>
    <w:p w:rsidR="00E74970" w:rsidRPr="0083685F" w:rsidRDefault="00E668EC" w:rsidP="004E6DBF">
      <w:pPr>
        <w:pStyle w:val="ListParagraph"/>
        <w:numPr>
          <w:ilvl w:val="0"/>
          <w:numId w:val="23"/>
        </w:numPr>
        <w:spacing w:after="200" w:line="276" w:lineRule="auto"/>
        <w:jc w:val="both"/>
        <w:rPr>
          <w:sz w:val="24"/>
          <w:szCs w:val="24"/>
        </w:rPr>
      </w:pPr>
      <w:r w:rsidRPr="0083685F">
        <w:rPr>
          <w:sz w:val="24"/>
          <w:szCs w:val="24"/>
        </w:rPr>
        <w:t>Tutors</w:t>
      </w:r>
      <w:r w:rsidR="00E74970" w:rsidRPr="0083685F">
        <w:rPr>
          <w:sz w:val="24"/>
          <w:szCs w:val="24"/>
        </w:rPr>
        <w:t xml:space="preserve"> will</w:t>
      </w:r>
      <w:r w:rsidRPr="0083685F">
        <w:rPr>
          <w:sz w:val="24"/>
          <w:szCs w:val="24"/>
        </w:rPr>
        <w:t xml:space="preserve"> be required to confirm whether students are engaged with their Subject</w:t>
      </w:r>
      <w:r w:rsidR="00E74970" w:rsidRPr="0083685F">
        <w:rPr>
          <w:sz w:val="24"/>
          <w:szCs w:val="24"/>
        </w:rPr>
        <w:t xml:space="preserve">. A ‘No’ outcome will indicate to the Registrar that the Faculty are recommending termination of studies. </w:t>
      </w:r>
    </w:p>
    <w:p w:rsidR="00E74970" w:rsidRPr="0083685F" w:rsidRDefault="00E668EC" w:rsidP="004E6DBF">
      <w:pPr>
        <w:pStyle w:val="ListParagraph"/>
        <w:numPr>
          <w:ilvl w:val="0"/>
          <w:numId w:val="23"/>
        </w:numPr>
        <w:spacing w:after="200" w:line="276" w:lineRule="auto"/>
        <w:jc w:val="both"/>
        <w:rPr>
          <w:sz w:val="24"/>
          <w:szCs w:val="24"/>
        </w:rPr>
      </w:pPr>
      <w:r w:rsidRPr="0083685F">
        <w:rPr>
          <w:sz w:val="24"/>
          <w:szCs w:val="24"/>
        </w:rPr>
        <w:t>The decision to recommend</w:t>
      </w:r>
      <w:r w:rsidR="00E74970" w:rsidRPr="0083685F">
        <w:rPr>
          <w:sz w:val="24"/>
          <w:szCs w:val="24"/>
        </w:rPr>
        <w:t xml:space="preserve"> a ‘No’</w:t>
      </w:r>
      <w:r w:rsidRPr="0083685F">
        <w:rPr>
          <w:sz w:val="24"/>
          <w:szCs w:val="24"/>
        </w:rPr>
        <w:t xml:space="preserve"> </w:t>
      </w:r>
      <w:r w:rsidR="00E74970" w:rsidRPr="0083685F">
        <w:rPr>
          <w:sz w:val="24"/>
          <w:szCs w:val="24"/>
        </w:rPr>
        <w:t>should be a recommendation from the Personal Tutor and endorsed by the Level Coordinator and the Head of Department.</w:t>
      </w:r>
    </w:p>
    <w:p w:rsidR="0043014F" w:rsidRPr="0085472D" w:rsidRDefault="00E74970" w:rsidP="000F1D12">
      <w:pPr>
        <w:pStyle w:val="ListParagraph"/>
        <w:numPr>
          <w:ilvl w:val="0"/>
          <w:numId w:val="23"/>
        </w:numPr>
        <w:spacing w:after="200" w:line="276" w:lineRule="auto"/>
        <w:jc w:val="both"/>
        <w:rPr>
          <w:sz w:val="24"/>
          <w:szCs w:val="24"/>
        </w:rPr>
      </w:pPr>
      <w:r w:rsidRPr="0083685F">
        <w:rPr>
          <w:sz w:val="24"/>
          <w:szCs w:val="24"/>
        </w:rPr>
        <w:t>The Personal Tutor, in making the recommendation, should be aware that the University</w:t>
      </w:r>
      <w:r w:rsidR="00E668EC" w:rsidRPr="0083685F">
        <w:rPr>
          <w:sz w:val="24"/>
          <w:szCs w:val="24"/>
        </w:rPr>
        <w:t xml:space="preserve"> and the student have drawn up in tutorial </w:t>
      </w:r>
      <w:proofErr w:type="gramStart"/>
      <w:r w:rsidR="005C7878">
        <w:rPr>
          <w:sz w:val="24"/>
          <w:szCs w:val="24"/>
        </w:rPr>
        <w:t>1</w:t>
      </w:r>
      <w:proofErr w:type="gramEnd"/>
      <w:r w:rsidR="00E668EC" w:rsidRPr="0083685F">
        <w:rPr>
          <w:sz w:val="24"/>
          <w:szCs w:val="24"/>
        </w:rPr>
        <w:t xml:space="preserve"> in </w:t>
      </w:r>
      <w:r w:rsidRPr="0083685F">
        <w:rPr>
          <w:sz w:val="24"/>
          <w:szCs w:val="24"/>
        </w:rPr>
        <w:t>Induction Week, an agreement in which the student is aware of the University requirements in term</w:t>
      </w:r>
      <w:r w:rsidR="00E668EC" w:rsidRPr="0083685F">
        <w:rPr>
          <w:sz w:val="24"/>
          <w:szCs w:val="24"/>
        </w:rPr>
        <w:t xml:space="preserve">s of engagement. Therefore, </w:t>
      </w:r>
      <w:r w:rsidRPr="0083685F">
        <w:rPr>
          <w:sz w:val="24"/>
          <w:szCs w:val="24"/>
        </w:rPr>
        <w:t xml:space="preserve">non-engagement at the end of Week 6 indicates that the Personal Tutor is recommending termination because the student has, in a large part, failed to work within the terms of the agreement. The use of the grid below, by each personal tutor, would provide the University with an audit trail that clearly states how the decision to recommend termination was reached and </w:t>
      </w:r>
      <w:proofErr w:type="gramStart"/>
      <w:r w:rsidRPr="0083685F">
        <w:rPr>
          <w:sz w:val="24"/>
          <w:szCs w:val="24"/>
        </w:rPr>
        <w:t>may also</w:t>
      </w:r>
      <w:proofErr w:type="gramEnd"/>
      <w:r w:rsidRPr="0083685F">
        <w:rPr>
          <w:sz w:val="24"/>
          <w:szCs w:val="24"/>
        </w:rPr>
        <w:t xml:space="preserve"> be a useful guidance note for personal tutors. A ‘no’ against criterion 1 and 2 below would clearly give grounds for recommending termination. The other criterion should be used purposefully by personal tutors to make a final judgement</w:t>
      </w:r>
    </w:p>
    <w:p w:rsidR="0043014F" w:rsidRDefault="0043014F" w:rsidP="000F1D12">
      <w:pPr>
        <w:spacing w:after="200" w:line="276" w:lineRule="auto"/>
        <w:jc w:val="both"/>
        <w:rPr>
          <w:sz w:val="24"/>
          <w:szCs w:val="24"/>
        </w:rPr>
      </w:pPr>
    </w:p>
    <w:tbl>
      <w:tblPr>
        <w:tblStyle w:val="TableGrid"/>
        <w:tblW w:w="9214" w:type="dxa"/>
        <w:tblInd w:w="-5" w:type="dxa"/>
        <w:tblLook w:val="04A0" w:firstRow="1" w:lastRow="0" w:firstColumn="1" w:lastColumn="0" w:noHBand="0" w:noVBand="1"/>
      </w:tblPr>
      <w:tblGrid>
        <w:gridCol w:w="8080"/>
        <w:gridCol w:w="1134"/>
      </w:tblGrid>
      <w:tr w:rsidR="00E74970" w:rsidRPr="0083685F" w:rsidTr="000F1D12">
        <w:tc>
          <w:tcPr>
            <w:tcW w:w="8080" w:type="dxa"/>
          </w:tcPr>
          <w:p w:rsidR="00E74970" w:rsidRPr="0083685F" w:rsidRDefault="000F1D12" w:rsidP="000F1D12">
            <w:pPr>
              <w:spacing w:line="360" w:lineRule="auto"/>
              <w:rPr>
                <w:b/>
                <w:sz w:val="24"/>
                <w:szCs w:val="24"/>
              </w:rPr>
            </w:pPr>
            <w:r w:rsidRPr="000F1D12">
              <w:rPr>
                <w:b/>
                <w:sz w:val="32"/>
                <w:szCs w:val="24"/>
              </w:rPr>
              <w:t>Cr</w:t>
            </w:r>
            <w:r w:rsidR="00E74970" w:rsidRPr="000F1D12">
              <w:rPr>
                <w:b/>
                <w:sz w:val="32"/>
                <w:szCs w:val="24"/>
              </w:rPr>
              <w:t>iterion</w:t>
            </w:r>
          </w:p>
        </w:tc>
        <w:tc>
          <w:tcPr>
            <w:tcW w:w="1134" w:type="dxa"/>
          </w:tcPr>
          <w:p w:rsidR="00E74970" w:rsidRPr="0083685F" w:rsidRDefault="00E74970" w:rsidP="00DA6FF2">
            <w:pPr>
              <w:spacing w:line="360" w:lineRule="auto"/>
              <w:rPr>
                <w:b/>
                <w:sz w:val="24"/>
                <w:szCs w:val="24"/>
              </w:rPr>
            </w:pPr>
            <w:r w:rsidRPr="0083685F">
              <w:rPr>
                <w:b/>
                <w:sz w:val="24"/>
                <w:szCs w:val="24"/>
              </w:rPr>
              <w:t>Engaged</w:t>
            </w:r>
          </w:p>
          <w:p w:rsidR="00E74970" w:rsidRPr="0083685F" w:rsidRDefault="00E74970" w:rsidP="00DA6FF2">
            <w:pPr>
              <w:spacing w:line="360" w:lineRule="auto"/>
              <w:rPr>
                <w:b/>
                <w:sz w:val="24"/>
                <w:szCs w:val="24"/>
              </w:rPr>
            </w:pPr>
            <w:r w:rsidRPr="0083685F">
              <w:rPr>
                <w:b/>
                <w:sz w:val="24"/>
                <w:szCs w:val="24"/>
              </w:rPr>
              <w:t>Y/N</w:t>
            </w:r>
          </w:p>
        </w:tc>
      </w:tr>
      <w:tr w:rsidR="00E74970" w:rsidRPr="0083685F" w:rsidTr="000F1D12">
        <w:tc>
          <w:tcPr>
            <w:tcW w:w="8080" w:type="dxa"/>
          </w:tcPr>
          <w:p w:rsidR="00E74970" w:rsidRPr="0083685F" w:rsidRDefault="00E74970" w:rsidP="000F1D12">
            <w:pPr>
              <w:pStyle w:val="ListParagraph"/>
              <w:numPr>
                <w:ilvl w:val="0"/>
                <w:numId w:val="24"/>
              </w:numPr>
              <w:rPr>
                <w:sz w:val="24"/>
                <w:szCs w:val="24"/>
              </w:rPr>
            </w:pPr>
            <w:r w:rsidRPr="0083685F">
              <w:t xml:space="preserve">Attendance at all timetabled sessions (including tutorials, seminars, workshops, </w:t>
            </w:r>
            <w:proofErr w:type="spellStart"/>
            <w:r w:rsidRPr="0083685F">
              <w:t>practicals</w:t>
            </w:r>
            <w:proofErr w:type="spellEnd"/>
            <w:r w:rsidRPr="0083685F">
              <w:t>, laboratory experiments, field trips and lectures) as appropriate to your discipline.</w:t>
            </w:r>
          </w:p>
        </w:tc>
        <w:tc>
          <w:tcPr>
            <w:tcW w:w="1134" w:type="dxa"/>
          </w:tcPr>
          <w:p w:rsidR="00E74970" w:rsidRPr="0083685F" w:rsidRDefault="00E74970" w:rsidP="00DA6FF2">
            <w:pPr>
              <w:spacing w:line="360" w:lineRule="auto"/>
              <w:rPr>
                <w:sz w:val="24"/>
                <w:szCs w:val="24"/>
              </w:rPr>
            </w:pPr>
          </w:p>
        </w:tc>
      </w:tr>
      <w:tr w:rsidR="00E74970" w:rsidRPr="0083685F" w:rsidTr="000F1D12">
        <w:tc>
          <w:tcPr>
            <w:tcW w:w="8080" w:type="dxa"/>
          </w:tcPr>
          <w:p w:rsidR="00E74970" w:rsidRPr="0083685F" w:rsidRDefault="00E74970" w:rsidP="000F1D12">
            <w:pPr>
              <w:pStyle w:val="ListParagraph"/>
              <w:numPr>
                <w:ilvl w:val="0"/>
                <w:numId w:val="24"/>
              </w:numPr>
              <w:rPr>
                <w:sz w:val="24"/>
                <w:szCs w:val="24"/>
              </w:rPr>
            </w:pPr>
            <w:r w:rsidRPr="0083685F">
              <w:t>Submission of all formative and summative assessments as required.</w:t>
            </w:r>
          </w:p>
        </w:tc>
        <w:tc>
          <w:tcPr>
            <w:tcW w:w="1134" w:type="dxa"/>
          </w:tcPr>
          <w:p w:rsidR="00E74970" w:rsidRPr="0083685F" w:rsidRDefault="00E74970" w:rsidP="00DA6FF2">
            <w:pPr>
              <w:spacing w:line="360" w:lineRule="auto"/>
              <w:rPr>
                <w:sz w:val="24"/>
                <w:szCs w:val="24"/>
              </w:rPr>
            </w:pPr>
          </w:p>
        </w:tc>
      </w:tr>
      <w:tr w:rsidR="00E74970" w:rsidRPr="0083685F" w:rsidTr="000F1D12">
        <w:tc>
          <w:tcPr>
            <w:tcW w:w="8080" w:type="dxa"/>
          </w:tcPr>
          <w:p w:rsidR="00E74970" w:rsidRPr="0083685F" w:rsidRDefault="00E74970" w:rsidP="000F1D12">
            <w:pPr>
              <w:pStyle w:val="ListParagraph"/>
              <w:numPr>
                <w:ilvl w:val="0"/>
                <w:numId w:val="24"/>
              </w:numPr>
              <w:rPr>
                <w:sz w:val="24"/>
                <w:szCs w:val="24"/>
              </w:rPr>
            </w:pPr>
            <w:r w:rsidRPr="0083685F">
              <w:t>Active involvement in all student led learning activities.</w:t>
            </w:r>
          </w:p>
        </w:tc>
        <w:tc>
          <w:tcPr>
            <w:tcW w:w="1134" w:type="dxa"/>
          </w:tcPr>
          <w:p w:rsidR="00E74970" w:rsidRPr="0083685F" w:rsidRDefault="00E74970" w:rsidP="00DA6FF2">
            <w:pPr>
              <w:spacing w:line="360" w:lineRule="auto"/>
              <w:rPr>
                <w:sz w:val="24"/>
                <w:szCs w:val="24"/>
              </w:rPr>
            </w:pPr>
          </w:p>
        </w:tc>
      </w:tr>
      <w:tr w:rsidR="00E74970" w:rsidRPr="0083685F" w:rsidTr="000F1D12">
        <w:tc>
          <w:tcPr>
            <w:tcW w:w="8080" w:type="dxa"/>
          </w:tcPr>
          <w:p w:rsidR="00E74970" w:rsidRPr="0083685F" w:rsidRDefault="00E74970" w:rsidP="000F1D12">
            <w:pPr>
              <w:pStyle w:val="ListParagraph"/>
              <w:numPr>
                <w:ilvl w:val="0"/>
                <w:numId w:val="24"/>
              </w:numPr>
              <w:rPr>
                <w:sz w:val="24"/>
                <w:szCs w:val="24"/>
              </w:rPr>
            </w:pPr>
            <w:r w:rsidRPr="0083685F">
              <w:t>Active and respectful membership of your learning community.</w:t>
            </w:r>
          </w:p>
        </w:tc>
        <w:tc>
          <w:tcPr>
            <w:tcW w:w="1134" w:type="dxa"/>
          </w:tcPr>
          <w:p w:rsidR="00E74970" w:rsidRPr="0083685F" w:rsidRDefault="00E74970" w:rsidP="00DA6FF2">
            <w:pPr>
              <w:spacing w:line="360" w:lineRule="auto"/>
              <w:rPr>
                <w:sz w:val="24"/>
                <w:szCs w:val="24"/>
              </w:rPr>
            </w:pPr>
          </w:p>
        </w:tc>
      </w:tr>
      <w:tr w:rsidR="00E74970" w:rsidRPr="0083685F" w:rsidTr="000F1D12">
        <w:tc>
          <w:tcPr>
            <w:tcW w:w="8080" w:type="dxa"/>
          </w:tcPr>
          <w:p w:rsidR="00E74970" w:rsidRPr="0083685F" w:rsidRDefault="00E74970" w:rsidP="000F1D12">
            <w:pPr>
              <w:pStyle w:val="ListParagraph"/>
              <w:numPr>
                <w:ilvl w:val="0"/>
                <w:numId w:val="24"/>
              </w:numPr>
              <w:rPr>
                <w:sz w:val="24"/>
                <w:szCs w:val="24"/>
              </w:rPr>
            </w:pPr>
            <w:r w:rsidRPr="0083685F">
              <w:t>Demonstration of enthusiasm and passion about your discipline.</w:t>
            </w:r>
          </w:p>
        </w:tc>
        <w:tc>
          <w:tcPr>
            <w:tcW w:w="1134" w:type="dxa"/>
          </w:tcPr>
          <w:p w:rsidR="00E74970" w:rsidRPr="0083685F" w:rsidRDefault="00E74970" w:rsidP="00DA6FF2">
            <w:pPr>
              <w:spacing w:line="360" w:lineRule="auto"/>
              <w:rPr>
                <w:sz w:val="24"/>
                <w:szCs w:val="24"/>
              </w:rPr>
            </w:pPr>
          </w:p>
        </w:tc>
      </w:tr>
      <w:tr w:rsidR="00E74970" w:rsidRPr="0083685F" w:rsidTr="000F1D12">
        <w:tc>
          <w:tcPr>
            <w:tcW w:w="8080" w:type="dxa"/>
          </w:tcPr>
          <w:p w:rsidR="00E74970" w:rsidRPr="0083685F" w:rsidRDefault="00E74970" w:rsidP="000F1D12">
            <w:pPr>
              <w:pStyle w:val="ListParagraph"/>
              <w:numPr>
                <w:ilvl w:val="0"/>
                <w:numId w:val="24"/>
              </w:numPr>
              <w:rPr>
                <w:sz w:val="24"/>
                <w:szCs w:val="24"/>
              </w:rPr>
            </w:pPr>
            <w:r w:rsidRPr="0083685F">
              <w:lastRenderedPageBreak/>
              <w:t>The undertaking of study related activities for the equivalent of 40 hours a week during teaching weeks.</w:t>
            </w:r>
          </w:p>
        </w:tc>
        <w:tc>
          <w:tcPr>
            <w:tcW w:w="1134" w:type="dxa"/>
          </w:tcPr>
          <w:p w:rsidR="00E74970" w:rsidRPr="0083685F" w:rsidRDefault="00E74970" w:rsidP="00DA6FF2">
            <w:pPr>
              <w:spacing w:line="360" w:lineRule="auto"/>
              <w:rPr>
                <w:sz w:val="24"/>
                <w:szCs w:val="24"/>
              </w:rPr>
            </w:pPr>
          </w:p>
        </w:tc>
      </w:tr>
      <w:tr w:rsidR="00E74970" w:rsidRPr="0083685F" w:rsidTr="000F1D12">
        <w:tc>
          <w:tcPr>
            <w:tcW w:w="8080" w:type="dxa"/>
          </w:tcPr>
          <w:p w:rsidR="00E74970" w:rsidRPr="0083685F" w:rsidRDefault="00E74970" w:rsidP="000F1D12">
            <w:pPr>
              <w:pStyle w:val="ListParagraph"/>
              <w:numPr>
                <w:ilvl w:val="0"/>
                <w:numId w:val="24"/>
              </w:numPr>
              <w:rPr>
                <w:sz w:val="24"/>
                <w:szCs w:val="24"/>
              </w:rPr>
            </w:pPr>
            <w:r w:rsidRPr="0083685F">
              <w:t xml:space="preserve">Weekly reading of the set material and being prepared to engage in related activities in the tutorial. </w:t>
            </w:r>
          </w:p>
        </w:tc>
        <w:tc>
          <w:tcPr>
            <w:tcW w:w="1134" w:type="dxa"/>
          </w:tcPr>
          <w:p w:rsidR="00E74970" w:rsidRPr="0083685F" w:rsidRDefault="00E74970" w:rsidP="00DA6FF2">
            <w:pPr>
              <w:spacing w:line="360" w:lineRule="auto"/>
              <w:rPr>
                <w:sz w:val="24"/>
                <w:szCs w:val="24"/>
              </w:rPr>
            </w:pPr>
          </w:p>
        </w:tc>
      </w:tr>
      <w:tr w:rsidR="00E74970" w:rsidRPr="0083685F" w:rsidTr="000F1D12">
        <w:tc>
          <w:tcPr>
            <w:tcW w:w="8080" w:type="dxa"/>
          </w:tcPr>
          <w:p w:rsidR="00E74970" w:rsidRPr="0083685F" w:rsidRDefault="00E74970" w:rsidP="000F1D12">
            <w:pPr>
              <w:pStyle w:val="ListParagraph"/>
              <w:numPr>
                <w:ilvl w:val="0"/>
                <w:numId w:val="24"/>
              </w:numPr>
            </w:pPr>
            <w:r w:rsidRPr="0083685F">
              <w:t>Effectively utilising the virtual learning environment and other learning resources.</w:t>
            </w:r>
          </w:p>
        </w:tc>
        <w:tc>
          <w:tcPr>
            <w:tcW w:w="1134" w:type="dxa"/>
          </w:tcPr>
          <w:p w:rsidR="00E74970" w:rsidRPr="0083685F" w:rsidRDefault="00E74970" w:rsidP="00DA6FF2">
            <w:pPr>
              <w:spacing w:line="360" w:lineRule="auto"/>
              <w:rPr>
                <w:sz w:val="24"/>
                <w:szCs w:val="24"/>
              </w:rPr>
            </w:pPr>
          </w:p>
        </w:tc>
      </w:tr>
    </w:tbl>
    <w:p w:rsidR="00436350" w:rsidRPr="0083685F" w:rsidRDefault="00436350" w:rsidP="00436350"/>
    <w:p w:rsidR="00E74970" w:rsidRPr="0083685F" w:rsidRDefault="00436350" w:rsidP="00436350">
      <w:pPr>
        <w:rPr>
          <w:b/>
          <w:sz w:val="28"/>
          <w:szCs w:val="28"/>
        </w:rPr>
      </w:pPr>
      <w:r w:rsidRPr="0083685F">
        <w:rPr>
          <w:b/>
          <w:sz w:val="28"/>
          <w:szCs w:val="28"/>
        </w:rPr>
        <w:t>The Engagement Statement</w:t>
      </w:r>
    </w:p>
    <w:p w:rsidR="00436350" w:rsidRPr="0083685F" w:rsidRDefault="00436350" w:rsidP="00436350">
      <w:pPr>
        <w:rPr>
          <w:sz w:val="24"/>
          <w:szCs w:val="24"/>
        </w:rPr>
      </w:pPr>
      <w:r w:rsidRPr="0083685F">
        <w:rPr>
          <w:sz w:val="24"/>
          <w:szCs w:val="24"/>
        </w:rPr>
        <w:t>Decisions about engagement are fundamentally dependent upon the University’s requirement and guidance for student engagement is as follows</w:t>
      </w:r>
      <w:r w:rsidR="00D41282" w:rsidRPr="0083685F">
        <w:rPr>
          <w:sz w:val="24"/>
          <w:szCs w:val="24"/>
        </w:rPr>
        <w:t>:</w:t>
      </w:r>
    </w:p>
    <w:p w:rsidR="00436350" w:rsidRPr="0083685F" w:rsidRDefault="00436350">
      <w:pPr>
        <w:rPr>
          <w:sz w:val="24"/>
          <w:szCs w:val="24"/>
        </w:rPr>
      </w:pPr>
      <w:r w:rsidRPr="0083685F">
        <w:rPr>
          <w:sz w:val="24"/>
          <w:szCs w:val="24"/>
        </w:rPr>
        <w:t>As a student of Liverpool Hope University</w:t>
      </w:r>
      <w:r w:rsidR="00D41282" w:rsidRPr="0083685F">
        <w:rPr>
          <w:sz w:val="24"/>
          <w:szCs w:val="24"/>
        </w:rPr>
        <w:t>,</w:t>
      </w:r>
      <w:r w:rsidRPr="0083685F">
        <w:rPr>
          <w:sz w:val="24"/>
          <w:szCs w:val="24"/>
        </w:rPr>
        <w:t xml:space="preserve"> we require the following of you and these criteria will be used by your tutor as a measure of engagement:</w:t>
      </w:r>
    </w:p>
    <w:p w:rsidR="00436350" w:rsidRPr="0083685F" w:rsidRDefault="00436350" w:rsidP="004E6DBF">
      <w:pPr>
        <w:pStyle w:val="ListParagraph"/>
        <w:numPr>
          <w:ilvl w:val="0"/>
          <w:numId w:val="25"/>
        </w:numPr>
        <w:rPr>
          <w:sz w:val="24"/>
          <w:szCs w:val="24"/>
        </w:rPr>
      </w:pPr>
      <w:r w:rsidRPr="0083685F">
        <w:rPr>
          <w:sz w:val="24"/>
          <w:szCs w:val="24"/>
        </w:rPr>
        <w:t xml:space="preserve">Attendance at all timetabled sessions (including tutorials, seminars, workshops, </w:t>
      </w:r>
      <w:proofErr w:type="spellStart"/>
      <w:r w:rsidRPr="0083685F">
        <w:rPr>
          <w:sz w:val="24"/>
          <w:szCs w:val="24"/>
        </w:rPr>
        <w:t>practicals</w:t>
      </w:r>
      <w:proofErr w:type="spellEnd"/>
      <w:r w:rsidRPr="0083685F">
        <w:rPr>
          <w:sz w:val="24"/>
          <w:szCs w:val="24"/>
        </w:rPr>
        <w:t xml:space="preserve">, laboratory experiments, field trips and lectures as appropriate to your discipline). </w:t>
      </w:r>
    </w:p>
    <w:p w:rsidR="00436350" w:rsidRPr="0083685F" w:rsidRDefault="00436350" w:rsidP="004E6DBF">
      <w:pPr>
        <w:pStyle w:val="ListParagraph"/>
        <w:numPr>
          <w:ilvl w:val="0"/>
          <w:numId w:val="25"/>
        </w:numPr>
        <w:rPr>
          <w:sz w:val="24"/>
          <w:szCs w:val="24"/>
        </w:rPr>
      </w:pPr>
      <w:r w:rsidRPr="0083685F">
        <w:rPr>
          <w:sz w:val="24"/>
          <w:szCs w:val="24"/>
        </w:rPr>
        <w:t xml:space="preserve">Submission of all formative and summative assessments as required. </w:t>
      </w:r>
    </w:p>
    <w:p w:rsidR="00AC6DF6" w:rsidRPr="0083685F" w:rsidRDefault="00436350" w:rsidP="004E6DBF">
      <w:pPr>
        <w:pStyle w:val="ListParagraph"/>
        <w:numPr>
          <w:ilvl w:val="0"/>
          <w:numId w:val="25"/>
        </w:numPr>
        <w:rPr>
          <w:sz w:val="24"/>
          <w:szCs w:val="24"/>
        </w:rPr>
      </w:pPr>
      <w:r w:rsidRPr="0083685F">
        <w:rPr>
          <w:sz w:val="24"/>
          <w:szCs w:val="24"/>
        </w:rPr>
        <w:t xml:space="preserve">Active involvement in all student led learning activities. </w:t>
      </w:r>
    </w:p>
    <w:p w:rsidR="00436350" w:rsidRPr="0083685F" w:rsidRDefault="00436350" w:rsidP="004E6DBF">
      <w:pPr>
        <w:pStyle w:val="ListParagraph"/>
        <w:numPr>
          <w:ilvl w:val="0"/>
          <w:numId w:val="25"/>
        </w:numPr>
        <w:rPr>
          <w:sz w:val="24"/>
          <w:szCs w:val="24"/>
        </w:rPr>
      </w:pPr>
      <w:r w:rsidRPr="0083685F">
        <w:rPr>
          <w:sz w:val="24"/>
          <w:szCs w:val="24"/>
        </w:rPr>
        <w:t xml:space="preserve">Active and respectful membership of your learning community. </w:t>
      </w:r>
    </w:p>
    <w:p w:rsidR="00436350" w:rsidRPr="0083685F" w:rsidRDefault="00436350" w:rsidP="004E6DBF">
      <w:pPr>
        <w:pStyle w:val="ListParagraph"/>
        <w:numPr>
          <w:ilvl w:val="0"/>
          <w:numId w:val="25"/>
        </w:numPr>
        <w:rPr>
          <w:sz w:val="24"/>
          <w:szCs w:val="24"/>
        </w:rPr>
      </w:pPr>
      <w:r w:rsidRPr="0083685F">
        <w:rPr>
          <w:sz w:val="24"/>
          <w:szCs w:val="24"/>
        </w:rPr>
        <w:t xml:space="preserve">Demonstration of enthusiasm and passion about your discipline. </w:t>
      </w:r>
    </w:p>
    <w:p w:rsidR="00436350" w:rsidRPr="0083685F" w:rsidRDefault="00436350" w:rsidP="004E6DBF">
      <w:pPr>
        <w:pStyle w:val="ListParagraph"/>
        <w:numPr>
          <w:ilvl w:val="0"/>
          <w:numId w:val="25"/>
        </w:numPr>
        <w:rPr>
          <w:sz w:val="24"/>
          <w:szCs w:val="24"/>
        </w:rPr>
      </w:pPr>
      <w:r w:rsidRPr="0083685F">
        <w:rPr>
          <w:sz w:val="24"/>
          <w:szCs w:val="24"/>
        </w:rPr>
        <w:t xml:space="preserve">The undertaking of study related activities for the equivalent of 40 hours a week during teaching weeks. </w:t>
      </w:r>
    </w:p>
    <w:p w:rsidR="00436350" w:rsidRPr="0083685F" w:rsidRDefault="00436350" w:rsidP="004E6DBF">
      <w:pPr>
        <w:pStyle w:val="ListParagraph"/>
        <w:numPr>
          <w:ilvl w:val="0"/>
          <w:numId w:val="25"/>
        </w:numPr>
        <w:rPr>
          <w:sz w:val="24"/>
          <w:szCs w:val="24"/>
        </w:rPr>
      </w:pPr>
      <w:r w:rsidRPr="0083685F">
        <w:rPr>
          <w:sz w:val="24"/>
          <w:szCs w:val="24"/>
        </w:rPr>
        <w:t xml:space="preserve">Weekly reading of the set material and being prepared to engage in related activities in the tutorial. </w:t>
      </w:r>
    </w:p>
    <w:p w:rsidR="00436350" w:rsidRPr="0083685F" w:rsidRDefault="00436350" w:rsidP="004E6DBF">
      <w:pPr>
        <w:pStyle w:val="ListParagraph"/>
        <w:numPr>
          <w:ilvl w:val="0"/>
          <w:numId w:val="25"/>
        </w:numPr>
        <w:rPr>
          <w:sz w:val="24"/>
          <w:szCs w:val="24"/>
        </w:rPr>
      </w:pPr>
      <w:r w:rsidRPr="0083685F">
        <w:rPr>
          <w:sz w:val="24"/>
          <w:szCs w:val="24"/>
        </w:rPr>
        <w:t xml:space="preserve">Effectively utilising the virtual learning environment and other learning resources. </w:t>
      </w:r>
    </w:p>
    <w:p w:rsidR="00436350" w:rsidRPr="0083685F" w:rsidRDefault="00436350">
      <w:pPr>
        <w:rPr>
          <w:sz w:val="24"/>
          <w:szCs w:val="24"/>
        </w:rPr>
      </w:pPr>
    </w:p>
    <w:p w:rsidR="00807302" w:rsidRPr="0083685F" w:rsidRDefault="00436350" w:rsidP="00436350">
      <w:pPr>
        <w:rPr>
          <w:rFonts w:eastAsia="Times New Roman" w:cs="Times New Roman"/>
          <w:b/>
          <w:color w:val="000000"/>
          <w:sz w:val="24"/>
          <w:szCs w:val="24"/>
          <w:u w:val="single"/>
          <w:lang w:eastAsia="en-GB"/>
        </w:rPr>
      </w:pPr>
      <w:r w:rsidRPr="0083685F">
        <w:rPr>
          <w:rFonts w:eastAsia="Times New Roman" w:cs="Times New Roman"/>
          <w:b/>
          <w:color w:val="000000"/>
          <w:sz w:val="24"/>
          <w:szCs w:val="24"/>
          <w:u w:val="single"/>
          <w:lang w:eastAsia="en-GB"/>
        </w:rPr>
        <w:t xml:space="preserve">Students will be required to sign, jointly with their personal tutor/s a hard copy of the engagement statement in the </w:t>
      </w:r>
      <w:r w:rsidR="00F01A95">
        <w:rPr>
          <w:rFonts w:eastAsia="Times New Roman" w:cs="Times New Roman"/>
          <w:b/>
          <w:color w:val="000000"/>
          <w:sz w:val="24"/>
          <w:szCs w:val="24"/>
          <w:u w:val="single"/>
          <w:lang w:eastAsia="en-GB"/>
        </w:rPr>
        <w:t>first</w:t>
      </w:r>
      <w:r w:rsidRPr="0083685F">
        <w:rPr>
          <w:rFonts w:eastAsia="Times New Roman" w:cs="Times New Roman"/>
          <w:b/>
          <w:color w:val="000000"/>
          <w:sz w:val="24"/>
          <w:szCs w:val="24"/>
          <w:u w:val="single"/>
          <w:lang w:eastAsia="en-GB"/>
        </w:rPr>
        <w:t xml:space="preserve"> tutorial in induction week for each 60 C unit. The release of student ID cards will be dependent upon completion of this task, and student loans will only be released on collection of the ID card.</w:t>
      </w:r>
    </w:p>
    <w:p w:rsidR="00436350" w:rsidRPr="0083685F" w:rsidRDefault="00AC6DF6" w:rsidP="00436350">
      <w:pPr>
        <w:rPr>
          <w:rFonts w:eastAsia="Times New Roman" w:cs="Times New Roman"/>
          <w:color w:val="000000"/>
          <w:sz w:val="24"/>
          <w:szCs w:val="24"/>
          <w:lang w:eastAsia="en-GB"/>
        </w:rPr>
      </w:pPr>
      <w:r w:rsidRPr="0083685F">
        <w:rPr>
          <w:rFonts w:eastAsia="Times New Roman" w:cs="Times New Roman"/>
          <w:color w:val="000000"/>
          <w:sz w:val="24"/>
          <w:szCs w:val="24"/>
          <w:lang w:eastAsia="en-GB"/>
        </w:rPr>
        <w:t>The hard copy version of this engagement statement is included in Appendix</w:t>
      </w:r>
      <w:r w:rsidR="009167BE" w:rsidRPr="0083685F">
        <w:rPr>
          <w:rFonts w:eastAsia="Times New Roman" w:cs="Times New Roman"/>
          <w:color w:val="000000"/>
          <w:sz w:val="24"/>
          <w:szCs w:val="24"/>
          <w:lang w:eastAsia="en-GB"/>
        </w:rPr>
        <w:t xml:space="preserve"> 3</w:t>
      </w:r>
      <w:r w:rsidRPr="0083685F">
        <w:rPr>
          <w:rFonts w:eastAsia="Times New Roman" w:cs="Times New Roman"/>
          <w:color w:val="000000"/>
          <w:sz w:val="24"/>
          <w:szCs w:val="24"/>
          <w:lang w:eastAsia="en-GB"/>
        </w:rPr>
        <w:t xml:space="preserve"> of this document</w:t>
      </w:r>
    </w:p>
    <w:p w:rsidR="001B00F1" w:rsidRPr="000F1D12" w:rsidRDefault="000F1D12" w:rsidP="001B00F1">
      <w:pPr>
        <w:spacing w:after="300" w:line="240" w:lineRule="auto"/>
        <w:rPr>
          <w:rFonts w:eastAsia="Times New Roman" w:cs="Times New Roman"/>
          <w:b/>
          <w:sz w:val="24"/>
          <w:szCs w:val="24"/>
          <w:lang w:eastAsia="en-GB"/>
        </w:rPr>
      </w:pPr>
      <w:r w:rsidRPr="000F1D12">
        <w:rPr>
          <w:rFonts w:eastAsia="Times New Roman" w:cs="Times New Roman"/>
          <w:b/>
          <w:color w:val="000000"/>
          <w:sz w:val="52"/>
          <w:szCs w:val="52"/>
          <w:lang w:eastAsia="en-GB"/>
        </w:rPr>
        <w:t>7</w:t>
      </w:r>
      <w:r w:rsidR="00807302" w:rsidRPr="000F1D12">
        <w:rPr>
          <w:rFonts w:eastAsia="Times New Roman" w:cs="Times New Roman"/>
          <w:b/>
          <w:color w:val="000000"/>
          <w:sz w:val="52"/>
          <w:szCs w:val="52"/>
          <w:lang w:eastAsia="en-GB"/>
        </w:rPr>
        <w:t xml:space="preserve">. </w:t>
      </w:r>
      <w:r w:rsidR="001B00F1" w:rsidRPr="000F1D12">
        <w:rPr>
          <w:rFonts w:eastAsia="Times New Roman" w:cs="Times New Roman"/>
          <w:b/>
          <w:color w:val="000000"/>
          <w:sz w:val="52"/>
          <w:szCs w:val="52"/>
          <w:lang w:eastAsia="en-GB"/>
        </w:rPr>
        <w:t>Student Support</w:t>
      </w:r>
    </w:p>
    <w:p w:rsidR="000F1D12" w:rsidRPr="0083685F" w:rsidRDefault="000F1D12" w:rsidP="000F1D12">
      <w:pPr>
        <w:rPr>
          <w:rFonts w:eastAsia="Times New Roman" w:cs="Times New Roman"/>
          <w:b/>
          <w:color w:val="000000"/>
          <w:sz w:val="28"/>
          <w:szCs w:val="28"/>
          <w:lang w:eastAsia="en-GB"/>
        </w:rPr>
      </w:pPr>
      <w:r w:rsidRPr="0083685F">
        <w:rPr>
          <w:rFonts w:eastAsia="Times New Roman" w:cs="Times New Roman"/>
          <w:b/>
          <w:color w:val="000000"/>
          <w:sz w:val="28"/>
          <w:szCs w:val="28"/>
          <w:lang w:eastAsia="en-GB"/>
        </w:rPr>
        <w:t>The Personal Tutor Hub</w:t>
      </w:r>
    </w:p>
    <w:p w:rsidR="000F1D12" w:rsidRPr="0083685F" w:rsidRDefault="000F1D12" w:rsidP="000F1D12">
      <w:pPr>
        <w:rPr>
          <w:rFonts w:eastAsia="Times New Roman" w:cs="Times New Roman"/>
          <w:color w:val="000000"/>
          <w:lang w:eastAsia="en-GB"/>
        </w:rPr>
      </w:pPr>
      <w:r w:rsidRPr="0083685F">
        <w:rPr>
          <w:rFonts w:eastAsia="Times New Roman" w:cs="Times New Roman"/>
          <w:color w:val="000000"/>
          <w:lang w:eastAsia="en-GB"/>
        </w:rPr>
        <w:t xml:space="preserve">The Hub is your first port of call in accessing information about your personal tutees, including linking you to their Success Navigator results. The Hub is been designed to include a summary of your students key information, including their personal statement submitted as part of their application. Over the course of the </w:t>
      </w:r>
      <w:proofErr w:type="gramStart"/>
      <w:r w:rsidRPr="0083685F">
        <w:rPr>
          <w:rFonts w:eastAsia="Times New Roman" w:cs="Times New Roman"/>
          <w:color w:val="000000"/>
          <w:lang w:eastAsia="en-GB"/>
        </w:rPr>
        <w:t>term</w:t>
      </w:r>
      <w:proofErr w:type="gramEnd"/>
      <w:r w:rsidRPr="0083685F">
        <w:rPr>
          <w:rFonts w:eastAsia="Times New Roman" w:cs="Times New Roman"/>
          <w:color w:val="000000"/>
          <w:lang w:eastAsia="en-GB"/>
        </w:rPr>
        <w:t xml:space="preserve"> the students on course risks will change as their attendance and other markers of engagement change.</w:t>
      </w:r>
    </w:p>
    <w:p w:rsidR="00FC3978" w:rsidRDefault="000F1D12" w:rsidP="000F1D12">
      <w:pPr>
        <w:spacing w:before="480" w:after="0" w:line="240" w:lineRule="auto"/>
        <w:outlineLvl w:val="0"/>
        <w:rPr>
          <w:rFonts w:eastAsia="Times New Roman" w:cs="Times New Roman"/>
          <w:color w:val="000000"/>
          <w:lang w:eastAsia="en-GB"/>
        </w:rPr>
      </w:pPr>
      <w:r w:rsidRPr="0083685F">
        <w:rPr>
          <w:rFonts w:eastAsia="Times New Roman" w:cs="Times New Roman"/>
          <w:color w:val="000000"/>
          <w:lang w:eastAsia="en-GB"/>
        </w:rPr>
        <w:t>More information about the Hub and the traffic light system, alerting tutors to pre- and on-course risks can be found in Appendix</w:t>
      </w:r>
      <w:r w:rsidR="005C7878">
        <w:rPr>
          <w:rFonts w:eastAsia="Times New Roman" w:cs="Times New Roman"/>
          <w:color w:val="000000"/>
          <w:lang w:eastAsia="en-GB"/>
        </w:rPr>
        <w:t xml:space="preserve"> 4.</w:t>
      </w:r>
    </w:p>
    <w:p w:rsidR="001B00F1" w:rsidRPr="00FC3978" w:rsidRDefault="00A72A17" w:rsidP="000F1D12">
      <w:pPr>
        <w:spacing w:before="480" w:after="0" w:line="240" w:lineRule="auto"/>
        <w:outlineLvl w:val="0"/>
        <w:rPr>
          <w:rFonts w:eastAsia="Times New Roman" w:cs="Times New Roman"/>
          <w:color w:val="000000"/>
          <w:lang w:eastAsia="en-GB"/>
        </w:rPr>
      </w:pPr>
      <w:r>
        <w:rPr>
          <w:rFonts w:eastAsia="Times New Roman" w:cs="Times New Roman"/>
          <w:b/>
          <w:bCs/>
          <w:kern w:val="36"/>
          <w:sz w:val="28"/>
          <w:szCs w:val="24"/>
          <w:lang w:eastAsia="en-GB"/>
        </w:rPr>
        <w:lastRenderedPageBreak/>
        <w:t>Personal Tutees</w:t>
      </w:r>
    </w:p>
    <w:p w:rsidR="001B00F1" w:rsidRPr="0083685F" w:rsidRDefault="001B00F1" w:rsidP="001B00F1">
      <w:pPr>
        <w:spacing w:after="20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You are the personal tutor to the group of students in your tutorial group(s). You should ensure that your students are clear about this role. Students on combined honours programmes will have two Personal Tutors.</w:t>
      </w:r>
    </w:p>
    <w:p w:rsidR="001B00F1" w:rsidRPr="0083685F" w:rsidRDefault="001B00F1" w:rsidP="001B00F1">
      <w:pPr>
        <w:spacing w:after="20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 xml:space="preserve">As a personal </w:t>
      </w:r>
      <w:proofErr w:type="gramStart"/>
      <w:r w:rsidRPr="0083685F">
        <w:rPr>
          <w:rFonts w:eastAsia="Times New Roman" w:cs="Times New Roman"/>
          <w:color w:val="000000"/>
          <w:sz w:val="24"/>
          <w:szCs w:val="24"/>
          <w:lang w:eastAsia="en-GB"/>
        </w:rPr>
        <w:t>tutor</w:t>
      </w:r>
      <w:proofErr w:type="gramEnd"/>
      <w:r w:rsidRPr="0083685F">
        <w:rPr>
          <w:rFonts w:eastAsia="Times New Roman" w:cs="Times New Roman"/>
          <w:color w:val="000000"/>
          <w:sz w:val="24"/>
          <w:szCs w:val="24"/>
          <w:lang w:eastAsia="en-GB"/>
        </w:rPr>
        <w:t xml:space="preserve"> you should offer initial support to students, firstly in a general pastoral context and secondly when they approach you with specific support needs.</w:t>
      </w:r>
    </w:p>
    <w:p w:rsidR="001B00F1" w:rsidRPr="0083685F" w:rsidRDefault="001B00F1" w:rsidP="001B00F1">
      <w:pPr>
        <w:spacing w:after="20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 xml:space="preserve">Where necessary students should be guided to the appropriate support service </w:t>
      </w:r>
      <w:r w:rsidR="00F317FA" w:rsidRPr="0083685F">
        <w:rPr>
          <w:rFonts w:eastAsia="Times New Roman" w:cs="Times New Roman"/>
          <w:color w:val="000000"/>
          <w:sz w:val="24"/>
          <w:szCs w:val="24"/>
          <w:lang w:eastAsia="en-GB"/>
        </w:rPr>
        <w:t xml:space="preserve">or to the </w:t>
      </w:r>
      <w:r w:rsidRPr="0083685F">
        <w:rPr>
          <w:rFonts w:eastAsia="Times New Roman" w:cs="Times New Roman"/>
          <w:color w:val="000000"/>
          <w:sz w:val="24"/>
          <w:szCs w:val="24"/>
          <w:lang w:eastAsia="en-GB"/>
        </w:rPr>
        <w:t>Gateway Service Desk where the staff will be able to provide assistance (gatewayhope.ac.uk or 291 3831).</w:t>
      </w:r>
    </w:p>
    <w:p w:rsidR="001B00F1" w:rsidRPr="0083685F" w:rsidRDefault="001B00F1" w:rsidP="001B00F1">
      <w:pPr>
        <w:spacing w:before="480" w:after="0" w:line="240" w:lineRule="auto"/>
        <w:outlineLvl w:val="0"/>
        <w:rPr>
          <w:rFonts w:eastAsia="Times New Roman" w:cs="Times New Roman"/>
          <w:b/>
          <w:bCs/>
          <w:kern w:val="36"/>
          <w:sz w:val="52"/>
          <w:szCs w:val="48"/>
          <w:lang w:eastAsia="en-GB"/>
        </w:rPr>
      </w:pPr>
      <w:r w:rsidRPr="0083685F">
        <w:rPr>
          <w:rFonts w:eastAsia="Times New Roman" w:cs="Times New Roman"/>
          <w:b/>
          <w:bCs/>
          <w:kern w:val="36"/>
          <w:sz w:val="28"/>
          <w:szCs w:val="24"/>
          <w:lang w:eastAsia="en-GB"/>
        </w:rPr>
        <w:t>Students w</w:t>
      </w:r>
      <w:r w:rsidR="00A72A17">
        <w:rPr>
          <w:rFonts w:eastAsia="Times New Roman" w:cs="Times New Roman"/>
          <w:b/>
          <w:bCs/>
          <w:kern w:val="36"/>
          <w:sz w:val="28"/>
          <w:szCs w:val="24"/>
          <w:lang w:eastAsia="en-GB"/>
        </w:rPr>
        <w:t>ho want to leave the University</w:t>
      </w:r>
    </w:p>
    <w:p w:rsidR="001B00F1" w:rsidRPr="0083685F" w:rsidRDefault="001B00F1" w:rsidP="001B00F1">
      <w:pPr>
        <w:spacing w:after="20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Personal tutors should provide initial support and guidance.</w:t>
      </w:r>
    </w:p>
    <w:p w:rsidR="001B00F1" w:rsidRPr="0083685F" w:rsidRDefault="001B00F1" w:rsidP="001B00F1">
      <w:pPr>
        <w:spacing w:after="20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 xml:space="preserve">If they are still insistent that they wish to leave, these students should be referred to an FSAA who will give further advice and may make recommendation to the Dean that the student be allowed to withdraw. </w:t>
      </w:r>
    </w:p>
    <w:p w:rsidR="001B00F1" w:rsidRPr="0083685F" w:rsidRDefault="001B00F1" w:rsidP="001B00F1">
      <w:pPr>
        <w:spacing w:after="20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 xml:space="preserve">The student should complete a withdrawal form. </w:t>
      </w:r>
    </w:p>
    <w:p w:rsidR="001B00F1" w:rsidRPr="0083685F" w:rsidRDefault="001B00F1" w:rsidP="001B00F1">
      <w:pPr>
        <w:spacing w:after="200" w:line="240" w:lineRule="auto"/>
        <w:jc w:val="both"/>
        <w:rPr>
          <w:rFonts w:eastAsia="Times New Roman" w:cs="Times New Roman"/>
          <w:sz w:val="24"/>
          <w:szCs w:val="24"/>
          <w:lang w:eastAsia="en-GB"/>
        </w:rPr>
      </w:pPr>
      <w:r w:rsidRPr="0083685F">
        <w:rPr>
          <w:rFonts w:eastAsia="Times New Roman" w:cs="Times New Roman"/>
          <w:color w:val="000000"/>
          <w:sz w:val="24"/>
          <w:szCs w:val="24"/>
          <w:lang w:eastAsia="en-GB"/>
        </w:rPr>
        <w:t>The withdrawal form must be signed by the Dean.</w:t>
      </w:r>
    </w:p>
    <w:p w:rsidR="001B00F1" w:rsidRPr="0083685F" w:rsidRDefault="001B00F1" w:rsidP="001B00F1">
      <w:pPr>
        <w:spacing w:before="480" w:after="0" w:line="240" w:lineRule="auto"/>
        <w:outlineLvl w:val="0"/>
        <w:rPr>
          <w:rFonts w:eastAsia="Times New Roman" w:cs="Times New Roman"/>
          <w:b/>
          <w:bCs/>
          <w:kern w:val="36"/>
          <w:sz w:val="52"/>
          <w:szCs w:val="48"/>
          <w:lang w:eastAsia="en-GB"/>
        </w:rPr>
      </w:pPr>
      <w:r w:rsidRPr="0083685F">
        <w:rPr>
          <w:rFonts w:eastAsia="Times New Roman" w:cs="Times New Roman"/>
          <w:b/>
          <w:bCs/>
          <w:kern w:val="36"/>
          <w:sz w:val="28"/>
          <w:szCs w:val="24"/>
          <w:lang w:eastAsia="en-GB"/>
        </w:rPr>
        <w:t>Students who wish to change course</w:t>
      </w:r>
    </w:p>
    <w:p w:rsidR="001B00F1" w:rsidRPr="0083685F" w:rsidRDefault="001B00F1" w:rsidP="001B00F1">
      <w:pPr>
        <w:spacing w:after="200" w:line="240" w:lineRule="auto"/>
        <w:rPr>
          <w:rFonts w:eastAsia="Times New Roman" w:cs="Times New Roman"/>
          <w:sz w:val="24"/>
          <w:szCs w:val="24"/>
          <w:lang w:eastAsia="en-GB"/>
        </w:rPr>
      </w:pPr>
      <w:r w:rsidRPr="0083685F">
        <w:rPr>
          <w:rFonts w:eastAsia="Times New Roman" w:cs="Times New Roman"/>
          <w:color w:val="000000"/>
          <w:sz w:val="24"/>
          <w:szCs w:val="24"/>
          <w:lang w:eastAsia="en-GB"/>
        </w:rPr>
        <w:t xml:space="preserve">Departments should not seek </w:t>
      </w:r>
      <w:proofErr w:type="gramStart"/>
      <w:r w:rsidRPr="0083685F">
        <w:rPr>
          <w:rFonts w:eastAsia="Times New Roman" w:cs="Times New Roman"/>
          <w:color w:val="000000"/>
          <w:sz w:val="24"/>
          <w:szCs w:val="24"/>
          <w:lang w:eastAsia="en-GB"/>
        </w:rPr>
        <w:t>to unreasonably counsel</w:t>
      </w:r>
      <w:proofErr w:type="gramEnd"/>
      <w:r w:rsidRPr="0083685F">
        <w:rPr>
          <w:rFonts w:eastAsia="Times New Roman" w:cs="Times New Roman"/>
          <w:color w:val="000000"/>
          <w:sz w:val="24"/>
          <w:szCs w:val="24"/>
          <w:lang w:eastAsia="en-GB"/>
        </w:rPr>
        <w:t xml:space="preserve"> students to stay on a course if moving subjects will retain them as a Hope student.</w:t>
      </w:r>
    </w:p>
    <w:p w:rsidR="001B00F1" w:rsidRPr="0083685F" w:rsidRDefault="001B00F1" w:rsidP="001B00F1">
      <w:pPr>
        <w:spacing w:after="200" w:line="240" w:lineRule="auto"/>
        <w:rPr>
          <w:rFonts w:eastAsia="Times New Roman" w:cs="Times New Roman"/>
          <w:b/>
          <w:color w:val="000000"/>
          <w:sz w:val="24"/>
          <w:szCs w:val="24"/>
          <w:lang w:eastAsia="en-GB"/>
        </w:rPr>
      </w:pPr>
      <w:r w:rsidRPr="0083685F">
        <w:rPr>
          <w:rFonts w:eastAsia="Times New Roman" w:cs="Times New Roman"/>
          <w:color w:val="000000"/>
          <w:sz w:val="24"/>
          <w:szCs w:val="24"/>
          <w:lang w:eastAsia="en-GB"/>
        </w:rPr>
        <w:t xml:space="preserve">New level C students will be able to </w:t>
      </w:r>
      <w:r w:rsidR="00DA6FF2" w:rsidRPr="0083685F">
        <w:rPr>
          <w:rFonts w:eastAsia="Times New Roman" w:cs="Times New Roman"/>
          <w:color w:val="000000"/>
          <w:sz w:val="24"/>
          <w:szCs w:val="24"/>
          <w:lang w:eastAsia="en-GB"/>
        </w:rPr>
        <w:t>change course within the first 2</w:t>
      </w:r>
      <w:r w:rsidRPr="0083685F">
        <w:rPr>
          <w:rFonts w:eastAsia="Times New Roman" w:cs="Times New Roman"/>
          <w:color w:val="000000"/>
          <w:sz w:val="24"/>
          <w:szCs w:val="24"/>
          <w:lang w:eastAsia="en-GB"/>
        </w:rPr>
        <w:t xml:space="preserve"> weeks of term. This is subject to their having the appropriate motivation (and qualifications where necessary).</w:t>
      </w:r>
      <w:r w:rsidR="00DA6FF2" w:rsidRPr="0083685F">
        <w:rPr>
          <w:rFonts w:eastAsia="Times New Roman" w:cs="Times New Roman"/>
          <w:color w:val="000000"/>
          <w:sz w:val="24"/>
          <w:szCs w:val="24"/>
          <w:lang w:eastAsia="en-GB"/>
        </w:rPr>
        <w:t xml:space="preserve"> </w:t>
      </w:r>
      <w:r w:rsidR="00DA6FF2" w:rsidRPr="0083685F">
        <w:rPr>
          <w:rFonts w:eastAsia="Times New Roman" w:cs="Times New Roman"/>
          <w:b/>
          <w:color w:val="000000"/>
          <w:sz w:val="24"/>
          <w:szCs w:val="24"/>
          <w:lang w:eastAsia="en-GB"/>
        </w:rPr>
        <w:t xml:space="preserve">Students who change course will be required to sign an Engagement Statement relevant to their new route. </w:t>
      </w:r>
      <w:r w:rsidR="00C40EA2" w:rsidRPr="000F1D12">
        <w:rPr>
          <w:b/>
          <w:sz w:val="24"/>
          <w:szCs w:val="24"/>
        </w:rPr>
        <w:t>The process for changing subject will be automated via an online system</w:t>
      </w:r>
      <w:r w:rsidR="00C40EA2" w:rsidRPr="000F1D12">
        <w:rPr>
          <w:rFonts w:eastAsia="Times New Roman" w:cs="Times New Roman"/>
          <w:b/>
          <w:sz w:val="24"/>
          <w:szCs w:val="24"/>
          <w:lang w:eastAsia="en-GB"/>
        </w:rPr>
        <w:t xml:space="preserve"> </w:t>
      </w:r>
      <w:r w:rsidR="00DA6FF2" w:rsidRPr="000F1D12">
        <w:rPr>
          <w:rFonts w:eastAsia="Times New Roman" w:cs="Times New Roman"/>
          <w:b/>
          <w:sz w:val="24"/>
          <w:szCs w:val="24"/>
          <w:lang w:eastAsia="en-GB"/>
        </w:rPr>
        <w:t xml:space="preserve">within </w:t>
      </w:r>
      <w:r w:rsidR="00C40EA2" w:rsidRPr="000F1D12">
        <w:rPr>
          <w:rFonts w:eastAsia="Times New Roman" w:cs="Times New Roman"/>
          <w:b/>
          <w:sz w:val="24"/>
          <w:szCs w:val="24"/>
          <w:lang w:eastAsia="en-GB"/>
        </w:rPr>
        <w:t>a</w:t>
      </w:r>
      <w:r w:rsidR="00DA6FF2" w:rsidRPr="000F1D12">
        <w:rPr>
          <w:rFonts w:eastAsia="Times New Roman" w:cs="Times New Roman"/>
          <w:b/>
          <w:sz w:val="24"/>
          <w:szCs w:val="24"/>
          <w:lang w:eastAsia="en-GB"/>
        </w:rPr>
        <w:t xml:space="preserve"> </w:t>
      </w:r>
      <w:proofErr w:type="gramStart"/>
      <w:r w:rsidR="00DA6FF2" w:rsidRPr="000F1D12">
        <w:rPr>
          <w:rFonts w:eastAsia="Times New Roman" w:cs="Times New Roman"/>
          <w:b/>
          <w:sz w:val="24"/>
          <w:szCs w:val="24"/>
          <w:lang w:eastAsia="en-GB"/>
        </w:rPr>
        <w:t>2 week</w:t>
      </w:r>
      <w:proofErr w:type="gramEnd"/>
      <w:r w:rsidR="00DA6FF2" w:rsidRPr="000F1D12">
        <w:rPr>
          <w:rFonts w:eastAsia="Times New Roman" w:cs="Times New Roman"/>
          <w:b/>
          <w:sz w:val="24"/>
          <w:szCs w:val="24"/>
          <w:lang w:eastAsia="en-GB"/>
        </w:rPr>
        <w:t xml:space="preserve"> window.</w:t>
      </w:r>
    </w:p>
    <w:p w:rsidR="001B00F1" w:rsidRPr="0083685F" w:rsidRDefault="001B00F1" w:rsidP="001B00F1">
      <w:pPr>
        <w:spacing w:after="200" w:line="240" w:lineRule="auto"/>
        <w:rPr>
          <w:rFonts w:eastAsia="Times New Roman" w:cs="Times New Roman"/>
          <w:sz w:val="24"/>
          <w:szCs w:val="24"/>
          <w:lang w:eastAsia="en-GB"/>
        </w:rPr>
      </w:pPr>
      <w:r w:rsidRPr="0083685F">
        <w:rPr>
          <w:rFonts w:eastAsia="Times New Roman" w:cs="Times New Roman"/>
          <w:color w:val="000000"/>
          <w:sz w:val="24"/>
          <w:szCs w:val="24"/>
          <w:lang w:eastAsia="en-GB"/>
        </w:rPr>
        <w:t xml:space="preserve">Returning Level </w:t>
      </w:r>
      <w:proofErr w:type="gramStart"/>
      <w:r w:rsidRPr="0083685F">
        <w:rPr>
          <w:rFonts w:eastAsia="Times New Roman" w:cs="Times New Roman"/>
          <w:color w:val="000000"/>
          <w:sz w:val="24"/>
          <w:szCs w:val="24"/>
          <w:lang w:eastAsia="en-GB"/>
        </w:rPr>
        <w:t>I</w:t>
      </w:r>
      <w:proofErr w:type="gramEnd"/>
      <w:r w:rsidRPr="0083685F">
        <w:rPr>
          <w:rFonts w:eastAsia="Times New Roman" w:cs="Times New Roman"/>
          <w:color w:val="000000"/>
          <w:sz w:val="24"/>
          <w:szCs w:val="24"/>
          <w:lang w:eastAsia="en-GB"/>
        </w:rPr>
        <w:t xml:space="preserve"> students may be able to change course within a restricted number of cognate subjects which will be agreed with Departments prior to the start of term.</w:t>
      </w:r>
    </w:p>
    <w:p w:rsidR="001B00F1" w:rsidRPr="0083685F" w:rsidRDefault="001B00F1" w:rsidP="001B00F1">
      <w:pPr>
        <w:spacing w:after="200" w:line="240" w:lineRule="auto"/>
        <w:rPr>
          <w:rFonts w:eastAsia="Times New Roman" w:cs="Times New Roman"/>
          <w:color w:val="000000"/>
          <w:sz w:val="24"/>
          <w:szCs w:val="24"/>
          <w:lang w:eastAsia="en-GB"/>
        </w:rPr>
      </w:pPr>
      <w:r w:rsidRPr="0083685F">
        <w:rPr>
          <w:rFonts w:eastAsia="Times New Roman" w:cs="Times New Roman"/>
          <w:color w:val="000000"/>
          <w:sz w:val="24"/>
          <w:szCs w:val="24"/>
          <w:lang w:eastAsia="en-GB"/>
        </w:rPr>
        <w:t xml:space="preserve">An independent team of course advisors will be established who </w:t>
      </w:r>
      <w:proofErr w:type="gramStart"/>
      <w:r w:rsidRPr="0083685F">
        <w:rPr>
          <w:rFonts w:eastAsia="Times New Roman" w:cs="Times New Roman"/>
          <w:color w:val="000000"/>
          <w:sz w:val="24"/>
          <w:szCs w:val="24"/>
          <w:lang w:eastAsia="en-GB"/>
        </w:rPr>
        <w:t>will</w:t>
      </w:r>
      <w:proofErr w:type="gramEnd"/>
      <w:r w:rsidRPr="0083685F">
        <w:rPr>
          <w:rFonts w:eastAsia="Times New Roman" w:cs="Times New Roman"/>
          <w:color w:val="000000"/>
          <w:sz w:val="24"/>
          <w:szCs w:val="24"/>
          <w:lang w:eastAsia="en-GB"/>
        </w:rPr>
        <w:t xml:space="preserve"> be available throughout the first </w:t>
      </w:r>
      <w:r w:rsidR="00F01A95">
        <w:rPr>
          <w:rFonts w:eastAsia="Times New Roman" w:cs="Times New Roman"/>
          <w:color w:val="000000"/>
          <w:sz w:val="24"/>
          <w:szCs w:val="24"/>
          <w:lang w:eastAsia="en-GB"/>
        </w:rPr>
        <w:t>2</w:t>
      </w:r>
      <w:r w:rsidRPr="0083685F">
        <w:rPr>
          <w:rFonts w:eastAsia="Times New Roman" w:cs="Times New Roman"/>
          <w:color w:val="000000"/>
          <w:sz w:val="24"/>
          <w:szCs w:val="24"/>
          <w:lang w:eastAsia="en-GB"/>
        </w:rPr>
        <w:t xml:space="preserve"> weeks to provide advice on course change. They will make direct recommendations to the Deans about course changes and will inform both Student Administration and timetabling directly about the need for that student’s record to be changed.</w:t>
      </w:r>
    </w:p>
    <w:p w:rsidR="0083685F" w:rsidRPr="0083685F" w:rsidRDefault="0083685F" w:rsidP="0083685F">
      <w:pPr>
        <w:spacing w:before="120" w:after="0" w:line="240" w:lineRule="auto"/>
        <w:outlineLvl w:val="0"/>
        <w:rPr>
          <w:rFonts w:eastAsia="Times New Roman" w:cs="Times New Roman"/>
          <w:b/>
          <w:bCs/>
          <w:kern w:val="36"/>
          <w:sz w:val="48"/>
          <w:szCs w:val="48"/>
          <w:lang w:eastAsia="en-GB"/>
        </w:rPr>
      </w:pPr>
      <w:r w:rsidRPr="0083685F">
        <w:rPr>
          <w:rFonts w:eastAsia="Times New Roman" w:cs="Times New Roman"/>
          <w:b/>
          <w:bCs/>
          <w:color w:val="000000"/>
          <w:kern w:val="36"/>
          <w:sz w:val="28"/>
          <w:szCs w:val="28"/>
          <w:shd w:val="clear" w:color="auto" w:fill="FFFFFF"/>
          <w:lang w:eastAsia="en-GB"/>
        </w:rPr>
        <w:t xml:space="preserve">All students </w:t>
      </w:r>
      <w:r w:rsidR="000F1D12">
        <w:rPr>
          <w:rFonts w:eastAsia="Times New Roman" w:cs="Times New Roman"/>
          <w:b/>
          <w:bCs/>
          <w:color w:val="000000"/>
          <w:kern w:val="36"/>
          <w:sz w:val="28"/>
          <w:szCs w:val="28"/>
          <w:shd w:val="clear" w:color="auto" w:fill="FFFFFF"/>
          <w:lang w:eastAsia="en-GB"/>
        </w:rPr>
        <w:t>can access additional</w:t>
      </w:r>
      <w:r w:rsidRPr="0083685F">
        <w:rPr>
          <w:rFonts w:eastAsia="Times New Roman" w:cs="Times New Roman"/>
          <w:b/>
          <w:bCs/>
          <w:color w:val="000000"/>
          <w:kern w:val="36"/>
          <w:sz w:val="28"/>
          <w:szCs w:val="28"/>
          <w:shd w:val="clear" w:color="auto" w:fill="FFFFFF"/>
          <w:lang w:eastAsia="en-GB"/>
        </w:rPr>
        <w:t xml:space="preserve"> information as follows: </w:t>
      </w:r>
    </w:p>
    <w:p w:rsidR="0083685F" w:rsidRPr="0083685F" w:rsidRDefault="0083685F" w:rsidP="0083685F">
      <w:pPr>
        <w:spacing w:after="0" w:line="276" w:lineRule="auto"/>
        <w:jc w:val="both"/>
        <w:rPr>
          <w:rFonts w:eastAsia="Times New Roman" w:cs="Times New Roman"/>
          <w:color w:val="222222"/>
          <w:shd w:val="clear" w:color="auto" w:fill="FFFFFF"/>
          <w:lang w:eastAsia="en-GB"/>
        </w:rPr>
      </w:pPr>
    </w:p>
    <w:p w:rsidR="0083685F" w:rsidRPr="0083685F" w:rsidRDefault="0083685F" w:rsidP="0083685F">
      <w:pPr>
        <w:spacing w:after="0" w:line="276" w:lineRule="auto"/>
        <w:jc w:val="both"/>
        <w:rPr>
          <w:rFonts w:eastAsia="Times New Roman" w:cs="Times New Roman"/>
          <w:color w:val="222222"/>
          <w:shd w:val="clear" w:color="auto" w:fill="FFFFFF"/>
          <w:lang w:eastAsia="en-GB"/>
        </w:rPr>
      </w:pPr>
      <w:r w:rsidRPr="0083685F">
        <w:rPr>
          <w:rFonts w:eastAsia="Times New Roman" w:cs="Times New Roman"/>
          <w:color w:val="222222"/>
          <w:shd w:val="clear" w:color="auto" w:fill="FFFFFF"/>
          <w:lang w:eastAsia="en-GB"/>
        </w:rPr>
        <w:t>Information for New Students webpages:</w:t>
      </w:r>
    </w:p>
    <w:p w:rsidR="0083685F" w:rsidRPr="0083685F" w:rsidRDefault="0083685F" w:rsidP="0083685F">
      <w:pPr>
        <w:spacing w:after="0" w:line="276" w:lineRule="auto"/>
        <w:jc w:val="both"/>
        <w:rPr>
          <w:rFonts w:eastAsia="Times New Roman" w:cs="Times New Roman"/>
          <w:sz w:val="24"/>
          <w:szCs w:val="24"/>
          <w:lang w:eastAsia="en-GB"/>
        </w:rPr>
      </w:pPr>
      <w:r w:rsidRPr="0083685F">
        <w:rPr>
          <w:rFonts w:eastAsia="Times New Roman" w:cs="Times New Roman"/>
          <w:color w:val="222222"/>
          <w:shd w:val="clear" w:color="auto" w:fill="FFFFFF"/>
          <w:lang w:eastAsia="en-GB"/>
        </w:rPr>
        <w:t xml:space="preserve"> </w:t>
      </w:r>
      <w:hyperlink r:id="rId11" w:history="1">
        <w:r w:rsidRPr="0083685F">
          <w:rPr>
            <w:rFonts w:eastAsia="Times New Roman" w:cs="Times New Roman"/>
            <w:u w:val="single"/>
            <w:shd w:val="clear" w:color="auto" w:fill="FFFFFF"/>
            <w:lang w:eastAsia="en-GB"/>
          </w:rPr>
          <w:t>http://www.hope.ac.uk/informationfornewstudents/</w:t>
        </w:r>
      </w:hyperlink>
      <w:r w:rsidRPr="0083685F">
        <w:rPr>
          <w:rFonts w:eastAsia="Times New Roman" w:cs="Times New Roman"/>
          <w:color w:val="FF0000"/>
          <w:u w:val="single"/>
          <w:shd w:val="clear" w:color="auto" w:fill="FFFFFF"/>
          <w:lang w:eastAsia="en-GB"/>
        </w:rPr>
        <w:br/>
      </w:r>
    </w:p>
    <w:p w:rsidR="0083685F" w:rsidRPr="0083685F" w:rsidRDefault="0083685F" w:rsidP="0083685F">
      <w:pPr>
        <w:spacing w:after="0" w:line="276" w:lineRule="auto"/>
        <w:jc w:val="both"/>
        <w:rPr>
          <w:rFonts w:eastAsia="Times New Roman" w:cs="Times New Roman"/>
          <w:color w:val="222222"/>
          <w:shd w:val="clear" w:color="auto" w:fill="FFFFFF"/>
          <w:lang w:eastAsia="en-GB"/>
        </w:rPr>
      </w:pPr>
      <w:r w:rsidRPr="0083685F">
        <w:rPr>
          <w:rFonts w:eastAsia="Times New Roman" w:cs="Times New Roman"/>
          <w:color w:val="222222"/>
          <w:shd w:val="clear" w:color="auto" w:fill="FFFFFF"/>
          <w:lang w:eastAsia="en-GB"/>
        </w:rPr>
        <w:t>Student Gateway webpages:</w:t>
      </w:r>
    </w:p>
    <w:p w:rsidR="00A72A17" w:rsidRDefault="0083685F" w:rsidP="0085472D">
      <w:pPr>
        <w:spacing w:after="0" w:line="276" w:lineRule="auto"/>
        <w:jc w:val="both"/>
        <w:rPr>
          <w:rFonts w:eastAsia="Times New Roman" w:cs="Times New Roman"/>
          <w:sz w:val="24"/>
          <w:szCs w:val="24"/>
          <w:lang w:eastAsia="en-GB"/>
        </w:rPr>
      </w:pPr>
      <w:r w:rsidRPr="0083685F">
        <w:rPr>
          <w:rFonts w:eastAsia="Times New Roman" w:cs="Times New Roman"/>
          <w:color w:val="222222"/>
          <w:shd w:val="clear" w:color="auto" w:fill="FFFFFF"/>
          <w:lang w:eastAsia="en-GB"/>
        </w:rPr>
        <w:t xml:space="preserve"> </w:t>
      </w:r>
      <w:hyperlink r:id="rId12" w:history="1">
        <w:r w:rsidRPr="0083685F">
          <w:rPr>
            <w:rFonts w:eastAsia="Times New Roman" w:cs="Times New Roman"/>
            <w:color w:val="000000"/>
            <w:u w:val="single"/>
            <w:shd w:val="clear" w:color="auto" w:fill="FFFFFF"/>
            <w:lang w:eastAsia="en-GB"/>
          </w:rPr>
          <w:t>http://www.hope.ac.uk/gateway/students/</w:t>
        </w:r>
      </w:hyperlink>
      <w:r w:rsidRPr="0083685F">
        <w:rPr>
          <w:rFonts w:eastAsia="Times New Roman" w:cs="Times New Roman"/>
          <w:color w:val="000000"/>
          <w:u w:val="single"/>
          <w:shd w:val="clear" w:color="auto" w:fill="FFFFFF"/>
          <w:lang w:eastAsia="en-GB"/>
        </w:rPr>
        <w:br/>
      </w:r>
    </w:p>
    <w:p w:rsidR="001B00F1" w:rsidRPr="0085472D" w:rsidRDefault="000F1D12" w:rsidP="0085472D">
      <w:pPr>
        <w:spacing w:after="0" w:line="276" w:lineRule="auto"/>
        <w:jc w:val="both"/>
        <w:rPr>
          <w:rFonts w:eastAsia="Times New Roman" w:cs="Times New Roman"/>
          <w:sz w:val="24"/>
          <w:szCs w:val="24"/>
          <w:lang w:eastAsia="en-GB"/>
        </w:rPr>
      </w:pPr>
      <w:r w:rsidRPr="000F1D12">
        <w:rPr>
          <w:rFonts w:eastAsia="Times New Roman" w:cs="Times New Roman"/>
          <w:b/>
          <w:sz w:val="52"/>
          <w:szCs w:val="52"/>
          <w:lang w:eastAsia="en-GB"/>
        </w:rPr>
        <w:lastRenderedPageBreak/>
        <w:t>8</w:t>
      </w:r>
      <w:r w:rsidR="00807302" w:rsidRPr="000F1D12">
        <w:rPr>
          <w:rFonts w:eastAsia="Times New Roman" w:cs="Times New Roman"/>
          <w:b/>
          <w:sz w:val="52"/>
          <w:szCs w:val="52"/>
          <w:lang w:eastAsia="en-GB"/>
        </w:rPr>
        <w:t xml:space="preserve">. </w:t>
      </w:r>
      <w:r w:rsidR="001B00F1" w:rsidRPr="000F1D12">
        <w:rPr>
          <w:rFonts w:eastAsia="Times New Roman" w:cs="Times New Roman"/>
          <w:b/>
          <w:sz w:val="52"/>
          <w:szCs w:val="52"/>
          <w:lang w:eastAsia="en-GB"/>
        </w:rPr>
        <w:t>Assessment Strategy</w:t>
      </w:r>
    </w:p>
    <w:p w:rsidR="001B00F1" w:rsidRPr="0083685F" w:rsidRDefault="001B00F1" w:rsidP="001B00F1">
      <w:pPr>
        <w:spacing w:after="200" w:line="240" w:lineRule="auto"/>
        <w:jc w:val="both"/>
        <w:rPr>
          <w:rFonts w:eastAsia="Times New Roman" w:cs="Times New Roman"/>
          <w:sz w:val="24"/>
          <w:szCs w:val="24"/>
          <w:lang w:eastAsia="en-GB"/>
        </w:rPr>
      </w:pPr>
      <w:r w:rsidRPr="0083685F">
        <w:rPr>
          <w:rFonts w:eastAsia="Times New Roman" w:cs="Times New Roman"/>
          <w:lang w:eastAsia="en-GB"/>
        </w:rPr>
        <w:t xml:space="preserve">Assessment for each 60C unit should follow the standard model. In all </w:t>
      </w:r>
      <w:proofErr w:type="gramStart"/>
      <w:r w:rsidRPr="0083685F">
        <w:rPr>
          <w:rFonts w:eastAsia="Times New Roman" w:cs="Times New Roman"/>
          <w:lang w:eastAsia="en-GB"/>
        </w:rPr>
        <w:t>cases</w:t>
      </w:r>
      <w:proofErr w:type="gramEnd"/>
      <w:r w:rsidRPr="0083685F">
        <w:rPr>
          <w:rFonts w:eastAsia="Times New Roman" w:cs="Times New Roman"/>
          <w:lang w:eastAsia="en-GB"/>
        </w:rPr>
        <w:t xml:space="preserve"> this should include an examination.  Tutors should include details of all assessments including weightings, marking criteria, submission dates and feedback dates in the course booklet. All assessments (and particularly examinations) should be sent to the External Examiner for comment prior to being published to students. Departments should adhere to the timelines set out in the Assessment Grid, which is ratified by the December meeting of Senate each year.</w:t>
      </w:r>
    </w:p>
    <w:p w:rsidR="001B00F1" w:rsidRPr="0083685F" w:rsidRDefault="001B00F1" w:rsidP="001B00F1">
      <w:pPr>
        <w:spacing w:before="480" w:after="0" w:line="240" w:lineRule="auto"/>
        <w:outlineLvl w:val="0"/>
        <w:rPr>
          <w:rFonts w:eastAsia="Times New Roman" w:cs="Times New Roman"/>
          <w:b/>
          <w:bCs/>
          <w:kern w:val="36"/>
          <w:sz w:val="48"/>
          <w:szCs w:val="48"/>
          <w:lang w:eastAsia="en-GB"/>
        </w:rPr>
      </w:pPr>
      <w:r w:rsidRPr="0083685F">
        <w:rPr>
          <w:rFonts w:eastAsia="Times New Roman" w:cs="Times New Roman"/>
          <w:b/>
          <w:bCs/>
          <w:kern w:val="36"/>
          <w:sz w:val="28"/>
          <w:szCs w:val="28"/>
          <w:lang w:eastAsia="en-GB"/>
        </w:rPr>
        <w:t>The University Assessment Strategy is as follows:</w:t>
      </w:r>
    </w:p>
    <w:p w:rsidR="00F93259" w:rsidRPr="000C64BA" w:rsidRDefault="001B00F1" w:rsidP="000C64BA">
      <w:pPr>
        <w:spacing w:before="200" w:after="0" w:line="240" w:lineRule="auto"/>
        <w:outlineLvl w:val="1"/>
        <w:rPr>
          <w:rFonts w:eastAsia="Times New Roman" w:cs="Times New Roman"/>
          <w:b/>
          <w:bCs/>
          <w:sz w:val="36"/>
          <w:szCs w:val="36"/>
          <w:lang w:eastAsia="en-GB"/>
        </w:rPr>
      </w:pPr>
      <w:r w:rsidRPr="0083685F">
        <w:rPr>
          <w:rFonts w:eastAsia="Times New Roman" w:cs="Times New Roman"/>
          <w:b/>
          <w:bCs/>
          <w:sz w:val="26"/>
          <w:szCs w:val="26"/>
          <w:lang w:eastAsia="en-GB"/>
        </w:rPr>
        <w:t>Assessment tasks should be designed to:</w:t>
      </w:r>
    </w:p>
    <w:p w:rsidR="001B00F1" w:rsidRPr="0083685F" w:rsidRDefault="001B00F1" w:rsidP="004E6DBF">
      <w:pPr>
        <w:numPr>
          <w:ilvl w:val="0"/>
          <w:numId w:val="8"/>
        </w:numPr>
        <w:spacing w:after="0" w:line="276" w:lineRule="auto"/>
        <w:ind w:left="360"/>
        <w:textAlignment w:val="baseline"/>
        <w:rPr>
          <w:rFonts w:eastAsia="Times New Roman" w:cs="Arial"/>
          <w:lang w:eastAsia="en-GB"/>
        </w:rPr>
      </w:pPr>
      <w:r w:rsidRPr="0083685F">
        <w:rPr>
          <w:rFonts w:eastAsia="Times New Roman" w:cs="Arial"/>
          <w:lang w:eastAsia="en-GB"/>
        </w:rPr>
        <w:t>match the formally approved pattern, and enable students to demonstrate that they have satisfied intended learning outcomes;</w:t>
      </w:r>
    </w:p>
    <w:p w:rsidR="001B00F1" w:rsidRPr="0083685F" w:rsidRDefault="001B00F1" w:rsidP="004E6DBF">
      <w:pPr>
        <w:numPr>
          <w:ilvl w:val="0"/>
          <w:numId w:val="8"/>
        </w:numPr>
        <w:spacing w:after="0" w:line="276" w:lineRule="auto"/>
        <w:ind w:left="360"/>
        <w:textAlignment w:val="baseline"/>
        <w:rPr>
          <w:rFonts w:eastAsia="Times New Roman" w:cs="Arial"/>
          <w:lang w:eastAsia="en-GB"/>
        </w:rPr>
      </w:pPr>
      <w:r w:rsidRPr="0083685F">
        <w:rPr>
          <w:rFonts w:eastAsia="Times New Roman" w:cs="Arial"/>
          <w:lang w:eastAsia="en-GB"/>
        </w:rPr>
        <w:t>be appropriate to the relevant level in the Framework of Higher Education Qualifications;</w:t>
      </w:r>
    </w:p>
    <w:p w:rsidR="001B00F1" w:rsidRPr="0083685F" w:rsidRDefault="001B00F1" w:rsidP="004E6DBF">
      <w:pPr>
        <w:numPr>
          <w:ilvl w:val="0"/>
          <w:numId w:val="8"/>
        </w:numPr>
        <w:spacing w:after="0" w:line="276" w:lineRule="auto"/>
        <w:ind w:left="360"/>
        <w:textAlignment w:val="baseline"/>
        <w:rPr>
          <w:rFonts w:eastAsia="Times New Roman" w:cs="Arial"/>
          <w:lang w:eastAsia="en-GB"/>
        </w:rPr>
      </w:pPr>
      <w:r w:rsidRPr="0083685F">
        <w:rPr>
          <w:rFonts w:eastAsia="Times New Roman" w:cs="Arial"/>
          <w:lang w:eastAsia="en-GB"/>
        </w:rPr>
        <w:t xml:space="preserve">be inclusive and unambiguously worded; </w:t>
      </w:r>
    </w:p>
    <w:p w:rsidR="001B00F1" w:rsidRPr="0083685F" w:rsidRDefault="001B00F1" w:rsidP="004E6DBF">
      <w:pPr>
        <w:numPr>
          <w:ilvl w:val="0"/>
          <w:numId w:val="8"/>
        </w:numPr>
        <w:spacing w:after="0" w:line="276" w:lineRule="auto"/>
        <w:ind w:left="360"/>
        <w:textAlignment w:val="baseline"/>
        <w:rPr>
          <w:rFonts w:eastAsia="Times New Roman" w:cs="Arial"/>
          <w:lang w:eastAsia="en-GB"/>
        </w:rPr>
      </w:pPr>
      <w:r w:rsidRPr="0083685F">
        <w:rPr>
          <w:rFonts w:eastAsia="Times New Roman" w:cs="Arial"/>
          <w:lang w:eastAsia="en-GB"/>
        </w:rPr>
        <w:t>minimise opportunities for academic misconduct;</w:t>
      </w:r>
    </w:p>
    <w:p w:rsidR="001B00F1" w:rsidRPr="0083685F" w:rsidRDefault="001B00F1" w:rsidP="004E6DBF">
      <w:pPr>
        <w:numPr>
          <w:ilvl w:val="0"/>
          <w:numId w:val="8"/>
        </w:numPr>
        <w:spacing w:after="0" w:line="276" w:lineRule="auto"/>
        <w:ind w:left="360"/>
        <w:textAlignment w:val="baseline"/>
        <w:rPr>
          <w:rFonts w:eastAsia="Times New Roman" w:cs="Arial"/>
          <w:lang w:eastAsia="en-GB"/>
        </w:rPr>
      </w:pPr>
      <w:r w:rsidRPr="0083685F">
        <w:rPr>
          <w:rFonts w:eastAsia="Times New Roman" w:cs="Arial"/>
          <w:lang w:eastAsia="en-GB"/>
        </w:rPr>
        <w:t>reflect, where appropriate, the integrated nature of undergraduate degrees, and the modularity of postgraduate provision;</w:t>
      </w:r>
    </w:p>
    <w:p w:rsidR="001B00F1" w:rsidRPr="000C64BA" w:rsidRDefault="001B00F1" w:rsidP="000C64BA">
      <w:pPr>
        <w:numPr>
          <w:ilvl w:val="0"/>
          <w:numId w:val="8"/>
        </w:numPr>
        <w:spacing w:after="0" w:line="276" w:lineRule="auto"/>
        <w:ind w:left="360"/>
        <w:textAlignment w:val="baseline"/>
        <w:rPr>
          <w:rFonts w:eastAsia="Times New Roman" w:cs="Arial"/>
          <w:lang w:eastAsia="en-GB"/>
        </w:rPr>
      </w:pPr>
      <w:proofErr w:type="gramStart"/>
      <w:r w:rsidRPr="0083685F">
        <w:rPr>
          <w:rFonts w:eastAsia="Times New Roman" w:cs="Arial"/>
          <w:lang w:eastAsia="en-GB"/>
        </w:rPr>
        <w:t>provide</w:t>
      </w:r>
      <w:proofErr w:type="gramEnd"/>
      <w:r w:rsidRPr="0083685F">
        <w:rPr>
          <w:rFonts w:eastAsia="Times New Roman" w:cs="Arial"/>
          <w:lang w:eastAsia="en-GB"/>
        </w:rPr>
        <w:t xml:space="preserve"> a relatively small load of formal assessments, underpinned by regular opportunities for informal assessment and feedback.</w:t>
      </w:r>
    </w:p>
    <w:p w:rsidR="001B00F1" w:rsidRPr="0083685F" w:rsidRDefault="001B00F1" w:rsidP="001B00F1">
      <w:pPr>
        <w:spacing w:before="200" w:after="0" w:line="240" w:lineRule="auto"/>
        <w:outlineLvl w:val="1"/>
        <w:rPr>
          <w:rFonts w:eastAsia="Times New Roman" w:cs="Times New Roman"/>
          <w:b/>
          <w:bCs/>
          <w:sz w:val="36"/>
          <w:szCs w:val="36"/>
          <w:lang w:eastAsia="en-GB"/>
        </w:rPr>
      </w:pPr>
      <w:r w:rsidRPr="0083685F">
        <w:rPr>
          <w:rFonts w:eastAsia="Times New Roman" w:cs="Times New Roman"/>
          <w:b/>
          <w:bCs/>
          <w:sz w:val="26"/>
          <w:szCs w:val="26"/>
          <w:lang w:eastAsia="en-GB"/>
        </w:rPr>
        <w:t>Students should be assessed in a transparent manner, in which students are provided with clear statements of:</w:t>
      </w:r>
    </w:p>
    <w:p w:rsidR="00F93259" w:rsidRPr="0083685F" w:rsidRDefault="00F93259" w:rsidP="00F93259">
      <w:pPr>
        <w:spacing w:after="0" w:line="276" w:lineRule="auto"/>
        <w:textAlignment w:val="baseline"/>
        <w:rPr>
          <w:rFonts w:eastAsia="Times New Roman" w:cs="Arial"/>
          <w:lang w:eastAsia="en-GB"/>
        </w:rPr>
      </w:pPr>
    </w:p>
    <w:p w:rsidR="001B00F1" w:rsidRPr="0083685F" w:rsidRDefault="001B00F1" w:rsidP="004E6DBF">
      <w:pPr>
        <w:numPr>
          <w:ilvl w:val="0"/>
          <w:numId w:val="9"/>
        </w:numPr>
        <w:spacing w:after="0" w:line="276" w:lineRule="auto"/>
        <w:ind w:left="360"/>
        <w:textAlignment w:val="baseline"/>
        <w:rPr>
          <w:rFonts w:eastAsia="Times New Roman" w:cs="Arial"/>
          <w:lang w:eastAsia="en-GB"/>
        </w:rPr>
      </w:pPr>
      <w:r w:rsidRPr="0083685F">
        <w:rPr>
          <w:rFonts w:eastAsia="Times New Roman" w:cs="Arial"/>
          <w:lang w:eastAsia="en-GB"/>
        </w:rPr>
        <w:t>the criteria by which their work is assessed;</w:t>
      </w:r>
    </w:p>
    <w:p w:rsidR="001B00F1" w:rsidRPr="0083685F" w:rsidRDefault="001B00F1" w:rsidP="004E6DBF">
      <w:pPr>
        <w:numPr>
          <w:ilvl w:val="0"/>
          <w:numId w:val="9"/>
        </w:numPr>
        <w:spacing w:after="0" w:line="276" w:lineRule="auto"/>
        <w:ind w:left="360"/>
        <w:textAlignment w:val="baseline"/>
        <w:rPr>
          <w:rFonts w:eastAsia="Times New Roman" w:cs="Arial"/>
          <w:lang w:eastAsia="en-GB"/>
        </w:rPr>
      </w:pPr>
      <w:r w:rsidRPr="0083685F">
        <w:rPr>
          <w:rFonts w:eastAsia="Times New Roman" w:cs="Arial"/>
          <w:lang w:eastAsia="en-GB"/>
        </w:rPr>
        <w:t>the rationale for marks awarded;</w:t>
      </w:r>
    </w:p>
    <w:p w:rsidR="001B00F1" w:rsidRPr="0083685F" w:rsidRDefault="001B00F1" w:rsidP="004E6DBF">
      <w:pPr>
        <w:numPr>
          <w:ilvl w:val="0"/>
          <w:numId w:val="9"/>
        </w:numPr>
        <w:spacing w:after="0" w:line="276" w:lineRule="auto"/>
        <w:ind w:left="360"/>
        <w:textAlignment w:val="baseline"/>
        <w:rPr>
          <w:rFonts w:eastAsia="Times New Roman" w:cs="Arial"/>
          <w:lang w:eastAsia="en-GB"/>
        </w:rPr>
      </w:pPr>
      <w:r w:rsidRPr="0083685F">
        <w:rPr>
          <w:rFonts w:eastAsia="Times New Roman" w:cs="Arial"/>
          <w:lang w:eastAsia="en-GB"/>
        </w:rPr>
        <w:t>rules governing progression, completion and award classifications;</w:t>
      </w:r>
    </w:p>
    <w:p w:rsidR="001B00F1" w:rsidRPr="000C64BA" w:rsidRDefault="001B00F1" w:rsidP="000C64BA">
      <w:pPr>
        <w:numPr>
          <w:ilvl w:val="0"/>
          <w:numId w:val="9"/>
        </w:numPr>
        <w:spacing w:after="0" w:line="276" w:lineRule="auto"/>
        <w:ind w:left="360"/>
        <w:textAlignment w:val="baseline"/>
        <w:rPr>
          <w:rFonts w:eastAsia="Times New Roman" w:cs="Arial"/>
          <w:lang w:eastAsia="en-GB"/>
        </w:rPr>
      </w:pPr>
      <w:proofErr w:type="gramStart"/>
      <w:r w:rsidRPr="0083685F">
        <w:rPr>
          <w:rFonts w:eastAsia="Times New Roman" w:cs="Arial"/>
          <w:lang w:eastAsia="en-GB"/>
        </w:rPr>
        <w:t>the</w:t>
      </w:r>
      <w:proofErr w:type="gramEnd"/>
      <w:r w:rsidRPr="0083685F">
        <w:rPr>
          <w:rFonts w:eastAsia="Times New Roman" w:cs="Arial"/>
          <w:lang w:eastAsia="en-GB"/>
        </w:rPr>
        <w:t xml:space="preserve"> consequences of failure.</w:t>
      </w:r>
    </w:p>
    <w:p w:rsidR="001B00F1" w:rsidRPr="0083685F" w:rsidRDefault="001B00F1" w:rsidP="001B00F1">
      <w:pPr>
        <w:spacing w:before="200" w:after="0" w:line="240" w:lineRule="auto"/>
        <w:outlineLvl w:val="1"/>
        <w:rPr>
          <w:rFonts w:eastAsia="Times New Roman" w:cs="Times New Roman"/>
          <w:b/>
          <w:bCs/>
          <w:sz w:val="36"/>
          <w:szCs w:val="36"/>
          <w:lang w:eastAsia="en-GB"/>
        </w:rPr>
      </w:pPr>
      <w:r w:rsidRPr="0083685F">
        <w:rPr>
          <w:rFonts w:eastAsia="Times New Roman" w:cs="Times New Roman"/>
          <w:b/>
          <w:bCs/>
          <w:sz w:val="26"/>
          <w:szCs w:val="26"/>
          <w:lang w:eastAsia="en-GB"/>
        </w:rPr>
        <w:t>Students should have opportunities to receive feedback, on examinations as well as coursework, which:</w:t>
      </w:r>
    </w:p>
    <w:p w:rsidR="00F93259" w:rsidRPr="0083685F" w:rsidRDefault="00F93259" w:rsidP="00F93259">
      <w:pPr>
        <w:spacing w:after="0" w:line="276" w:lineRule="auto"/>
        <w:textAlignment w:val="baseline"/>
        <w:rPr>
          <w:rFonts w:eastAsia="Times New Roman" w:cs="Arial"/>
          <w:lang w:eastAsia="en-GB"/>
        </w:rPr>
      </w:pPr>
    </w:p>
    <w:p w:rsidR="001B00F1" w:rsidRPr="0083685F" w:rsidRDefault="001B00F1" w:rsidP="004E6DBF">
      <w:pPr>
        <w:numPr>
          <w:ilvl w:val="0"/>
          <w:numId w:val="10"/>
        </w:numPr>
        <w:spacing w:after="0" w:line="276" w:lineRule="auto"/>
        <w:ind w:left="360"/>
        <w:textAlignment w:val="baseline"/>
        <w:rPr>
          <w:rFonts w:eastAsia="Times New Roman" w:cs="Arial"/>
          <w:lang w:eastAsia="en-GB"/>
        </w:rPr>
      </w:pPr>
      <w:r w:rsidRPr="0083685F">
        <w:rPr>
          <w:rFonts w:eastAsia="Times New Roman" w:cs="Arial"/>
          <w:lang w:eastAsia="en-GB"/>
        </w:rPr>
        <w:t>is timely and accessible;</w:t>
      </w:r>
    </w:p>
    <w:p w:rsidR="001B00F1" w:rsidRPr="000C64BA" w:rsidRDefault="001B00F1" w:rsidP="000C64BA">
      <w:pPr>
        <w:numPr>
          <w:ilvl w:val="0"/>
          <w:numId w:val="10"/>
        </w:numPr>
        <w:spacing w:after="0" w:line="276" w:lineRule="auto"/>
        <w:ind w:left="360"/>
        <w:textAlignment w:val="baseline"/>
        <w:rPr>
          <w:rFonts w:eastAsia="Times New Roman" w:cs="Arial"/>
          <w:lang w:eastAsia="en-GB"/>
        </w:rPr>
      </w:pPr>
      <w:proofErr w:type="gramStart"/>
      <w:r w:rsidRPr="0083685F">
        <w:rPr>
          <w:rFonts w:eastAsia="Times New Roman" w:cs="Arial"/>
          <w:lang w:eastAsia="en-GB"/>
        </w:rPr>
        <w:t>gives</w:t>
      </w:r>
      <w:proofErr w:type="gramEnd"/>
      <w:r w:rsidRPr="0083685F">
        <w:rPr>
          <w:rFonts w:eastAsia="Times New Roman" w:cs="Arial"/>
          <w:lang w:eastAsia="en-GB"/>
        </w:rPr>
        <w:t xml:space="preserve"> a clear indication of not only the strengths and weaknesses of work that has been undertaken, but also how students might improve marks for future assessments.</w:t>
      </w:r>
    </w:p>
    <w:p w:rsidR="001B00F1" w:rsidRPr="0083685F" w:rsidRDefault="001B00F1" w:rsidP="001B00F1">
      <w:pPr>
        <w:spacing w:before="200" w:after="0" w:line="240" w:lineRule="auto"/>
        <w:outlineLvl w:val="1"/>
        <w:rPr>
          <w:rFonts w:eastAsia="Times New Roman" w:cs="Times New Roman"/>
          <w:b/>
          <w:bCs/>
          <w:sz w:val="36"/>
          <w:szCs w:val="36"/>
          <w:lang w:eastAsia="en-GB"/>
        </w:rPr>
      </w:pPr>
      <w:r w:rsidRPr="0083685F">
        <w:rPr>
          <w:rFonts w:eastAsia="Times New Roman" w:cs="Times New Roman"/>
          <w:b/>
          <w:bCs/>
          <w:sz w:val="26"/>
          <w:szCs w:val="26"/>
          <w:lang w:eastAsia="en-GB"/>
        </w:rPr>
        <w:t>Decisions about students’ marks, progression and awards should be devolved as far as possible to individual Departments, with standards maintained across the University by:</w:t>
      </w:r>
    </w:p>
    <w:p w:rsidR="00F93259" w:rsidRPr="0083685F" w:rsidRDefault="00F93259" w:rsidP="00F93259">
      <w:pPr>
        <w:spacing w:after="0" w:line="240" w:lineRule="auto"/>
        <w:textAlignment w:val="baseline"/>
        <w:rPr>
          <w:rFonts w:eastAsia="Times New Roman" w:cs="Arial"/>
          <w:lang w:eastAsia="en-GB"/>
        </w:rPr>
      </w:pPr>
    </w:p>
    <w:p w:rsidR="001B00F1" w:rsidRPr="0083685F" w:rsidRDefault="001B00F1" w:rsidP="004E6DBF">
      <w:pPr>
        <w:numPr>
          <w:ilvl w:val="0"/>
          <w:numId w:val="11"/>
        </w:numPr>
        <w:spacing w:after="0" w:line="240" w:lineRule="auto"/>
        <w:ind w:left="360"/>
        <w:textAlignment w:val="baseline"/>
        <w:rPr>
          <w:rFonts w:eastAsia="Times New Roman" w:cs="Arial"/>
          <w:lang w:eastAsia="en-GB"/>
        </w:rPr>
      </w:pPr>
      <w:r w:rsidRPr="0083685F">
        <w:rPr>
          <w:rFonts w:eastAsia="Times New Roman" w:cs="Arial"/>
          <w:lang w:eastAsia="en-GB"/>
        </w:rPr>
        <w:t>internal and external moderation of assessment tasks and students’ work;</w:t>
      </w:r>
    </w:p>
    <w:p w:rsidR="001B00F1" w:rsidRPr="0083685F" w:rsidRDefault="001B00F1" w:rsidP="001B00F1">
      <w:pPr>
        <w:spacing w:after="0" w:line="240" w:lineRule="auto"/>
        <w:rPr>
          <w:rFonts w:eastAsia="Times New Roman" w:cs="Times New Roman"/>
          <w:sz w:val="24"/>
          <w:szCs w:val="24"/>
          <w:lang w:eastAsia="en-GB"/>
        </w:rPr>
      </w:pPr>
    </w:p>
    <w:p w:rsidR="000C64BA" w:rsidRDefault="001B00F1" w:rsidP="000C64BA">
      <w:pPr>
        <w:spacing w:before="200" w:after="0" w:line="240" w:lineRule="auto"/>
        <w:jc w:val="both"/>
        <w:outlineLvl w:val="2"/>
        <w:rPr>
          <w:rFonts w:eastAsia="Times New Roman" w:cs="Times New Roman"/>
          <w:b/>
          <w:bCs/>
          <w:sz w:val="27"/>
          <w:szCs w:val="27"/>
          <w:lang w:eastAsia="en-GB"/>
        </w:rPr>
      </w:pPr>
      <w:r w:rsidRPr="0083685F">
        <w:rPr>
          <w:rFonts w:eastAsia="Times New Roman" w:cs="Times New Roman"/>
          <w:b/>
          <w:bCs/>
          <w:lang w:eastAsia="en-GB"/>
        </w:rPr>
        <w:t>When designing assessment tasks tutors should also refer to the University E</w:t>
      </w:r>
      <w:r w:rsidR="00F93259" w:rsidRPr="0083685F">
        <w:rPr>
          <w:rFonts w:eastAsia="Times New Roman" w:cs="Times New Roman"/>
          <w:b/>
          <w:bCs/>
          <w:lang w:eastAsia="en-GB"/>
        </w:rPr>
        <w:t>nhancement of Assessment Policy,</w:t>
      </w:r>
      <w:r w:rsidRPr="0083685F">
        <w:rPr>
          <w:rFonts w:eastAsia="Times New Roman" w:cs="Times New Roman"/>
          <w:b/>
          <w:bCs/>
          <w:lang w:eastAsia="en-GB"/>
        </w:rPr>
        <w:t> which was authored by the Communities of Practice in 2014/5 and forms part of the Learning, Teaching and Assessment Strategy.</w:t>
      </w:r>
    </w:p>
    <w:p w:rsidR="001B00F1" w:rsidRPr="000C64BA" w:rsidRDefault="000F1D12" w:rsidP="000C64BA">
      <w:pPr>
        <w:spacing w:before="200" w:after="0" w:line="240" w:lineRule="auto"/>
        <w:jc w:val="both"/>
        <w:outlineLvl w:val="2"/>
        <w:rPr>
          <w:rFonts w:eastAsia="Times New Roman" w:cs="Times New Roman"/>
          <w:b/>
          <w:bCs/>
          <w:sz w:val="27"/>
          <w:szCs w:val="27"/>
          <w:lang w:eastAsia="en-GB"/>
        </w:rPr>
      </w:pPr>
      <w:r w:rsidRPr="000F1D12">
        <w:rPr>
          <w:rFonts w:eastAsia="Times New Roman" w:cs="Times New Roman"/>
          <w:b/>
          <w:color w:val="000000"/>
          <w:sz w:val="52"/>
          <w:szCs w:val="52"/>
          <w:lang w:eastAsia="en-GB"/>
        </w:rPr>
        <w:lastRenderedPageBreak/>
        <w:t>9.</w:t>
      </w:r>
      <w:r w:rsidR="00807302" w:rsidRPr="000F1D12">
        <w:rPr>
          <w:rFonts w:eastAsia="Times New Roman" w:cs="Times New Roman"/>
          <w:b/>
          <w:color w:val="000000"/>
          <w:sz w:val="52"/>
          <w:szCs w:val="52"/>
          <w:lang w:eastAsia="en-GB"/>
        </w:rPr>
        <w:t xml:space="preserve"> </w:t>
      </w:r>
      <w:r w:rsidR="001B00F1" w:rsidRPr="000F1D12">
        <w:rPr>
          <w:rFonts w:eastAsia="Times New Roman" w:cs="Times New Roman"/>
          <w:b/>
          <w:color w:val="000000"/>
          <w:sz w:val="52"/>
          <w:szCs w:val="52"/>
          <w:lang w:eastAsia="en-GB"/>
        </w:rPr>
        <w:t>Assessment Regulations and Guidelines</w:t>
      </w:r>
    </w:p>
    <w:p w:rsidR="001B00F1" w:rsidRPr="0083685F" w:rsidRDefault="001B00F1" w:rsidP="001B00F1">
      <w:pPr>
        <w:spacing w:after="0" w:line="240" w:lineRule="auto"/>
        <w:jc w:val="both"/>
        <w:rPr>
          <w:rFonts w:eastAsia="Times New Roman" w:cs="Times New Roman"/>
          <w:sz w:val="24"/>
          <w:szCs w:val="24"/>
          <w:lang w:eastAsia="en-GB"/>
        </w:rPr>
      </w:pPr>
      <w:r w:rsidRPr="0083685F">
        <w:rPr>
          <w:rFonts w:eastAsia="Times New Roman" w:cs="Times New Roman"/>
          <w:color w:val="222222"/>
          <w:lang w:eastAsia="en-GB"/>
        </w:rPr>
        <w:t>A good way of finding out about the University's </w:t>
      </w:r>
      <w:r w:rsidRPr="0083685F">
        <w:rPr>
          <w:rFonts w:eastAsia="Times New Roman" w:cs="Times New Roman"/>
          <w:b/>
          <w:bCs/>
          <w:color w:val="222222"/>
          <w:lang w:eastAsia="en-GB"/>
        </w:rPr>
        <w:t>assessment regulations</w:t>
      </w:r>
      <w:r w:rsidRPr="0083685F">
        <w:rPr>
          <w:rFonts w:eastAsia="Times New Roman" w:cs="Times New Roman"/>
          <w:color w:val="222222"/>
          <w:lang w:eastAsia="en-GB"/>
        </w:rPr>
        <w:t> and </w:t>
      </w:r>
      <w:r w:rsidRPr="0083685F">
        <w:rPr>
          <w:rFonts w:eastAsia="Times New Roman" w:cs="Times New Roman"/>
          <w:b/>
          <w:bCs/>
          <w:color w:val="222222"/>
          <w:lang w:eastAsia="en-GB"/>
        </w:rPr>
        <w:t xml:space="preserve"> guidelines</w:t>
      </w:r>
      <w:r w:rsidRPr="0083685F">
        <w:rPr>
          <w:rFonts w:eastAsia="Times New Roman" w:cs="Times New Roman"/>
          <w:color w:val="222222"/>
          <w:lang w:eastAsia="en-GB"/>
        </w:rPr>
        <w:t xml:space="preserve"> is by visiting the ‘understanding your degree’ pages of the website which have links to clear explanations of degree calculations as well as more detailed information as listed below. </w:t>
      </w:r>
      <w:r w:rsidRPr="0083685F">
        <w:rPr>
          <w:rFonts w:eastAsia="Times New Roman" w:cs="Times New Roman"/>
          <w:b/>
          <w:bCs/>
          <w:color w:val="222222"/>
          <w:lang w:eastAsia="en-GB"/>
        </w:rPr>
        <w:t>The Registrar will be providing development sessions for all academic staff on key assessment related information at the start of the new academic year.</w:t>
      </w:r>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3D2DB1" w:rsidP="001B00F1">
      <w:pPr>
        <w:spacing w:after="200" w:line="240" w:lineRule="auto"/>
        <w:rPr>
          <w:rFonts w:eastAsia="Times New Roman" w:cs="Times New Roman"/>
          <w:sz w:val="24"/>
          <w:szCs w:val="24"/>
          <w:lang w:eastAsia="en-GB"/>
        </w:rPr>
      </w:pPr>
      <w:hyperlink r:id="rId13" w:history="1">
        <w:r w:rsidR="008E61B0" w:rsidRPr="00C71251">
          <w:rPr>
            <w:rStyle w:val="Hyperlink"/>
            <w:rFonts w:eastAsia="Times New Roman" w:cs="Arial"/>
            <w:sz w:val="19"/>
            <w:szCs w:val="19"/>
            <w:lang w:eastAsia="en-GB"/>
          </w:rPr>
          <w:t>http://www.hope.ac.uk/gateway/supportandwellbeing/studentadministration/understandingyourdegree/</w:t>
        </w:r>
      </w:hyperlink>
    </w:p>
    <w:p w:rsidR="008E61B0" w:rsidRPr="008E61B0" w:rsidRDefault="003D2DB1" w:rsidP="001B00F1">
      <w:pPr>
        <w:spacing w:after="0" w:line="240" w:lineRule="auto"/>
        <w:outlineLvl w:val="0"/>
        <w:rPr>
          <w:rFonts w:eastAsia="Times New Roman" w:cs="Times New Roman"/>
          <w:b/>
          <w:bCs/>
          <w:color w:val="FF0000"/>
          <w:kern w:val="36"/>
          <w:sz w:val="28"/>
          <w:szCs w:val="28"/>
          <w:lang w:eastAsia="en-GB"/>
        </w:rPr>
      </w:pPr>
      <w:hyperlink r:id="rId14" w:history="1">
        <w:r w:rsidR="001B00F1" w:rsidRPr="008E61B0">
          <w:rPr>
            <w:rStyle w:val="Hyperlink"/>
            <w:rFonts w:eastAsia="Times New Roman" w:cs="Times New Roman"/>
            <w:b/>
            <w:bCs/>
            <w:kern w:val="36"/>
            <w:sz w:val="28"/>
            <w:szCs w:val="28"/>
            <w:lang w:eastAsia="en-GB"/>
          </w:rPr>
          <w:t>Assessment of Students (Regulations)</w:t>
        </w:r>
      </w:hyperlink>
    </w:p>
    <w:p w:rsidR="008E61B0" w:rsidRDefault="008E61B0" w:rsidP="008E61B0">
      <w:pPr>
        <w:spacing w:after="0" w:line="240" w:lineRule="auto"/>
        <w:rPr>
          <w:rFonts w:eastAsia="Times New Roman" w:cs="Times New Roman"/>
          <w:color w:val="FF0000"/>
          <w:sz w:val="20"/>
          <w:szCs w:val="20"/>
          <w:u w:val="single"/>
          <w:lang w:eastAsia="en-GB"/>
        </w:rPr>
      </w:pP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General Assessment Regulations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Concession for Students with an Illness, Disability, Injury, Other Circumstances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The Submission of Coursework and Penalties for Late Submission</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Academic Misconduct</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Determining Overall Results for Undergraduate Blocks and Postgraduate Modules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Reassessments, Re-presentations and Retakes with Attendance</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Progression within, and Completion of, Undergraduate Programmes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Progression within, and Completion of, Taught Postgraduate Programmes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The Classification of Undergraduate Degrees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The Classification of Taught Postgraduate Awards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General Regulations Governing Awards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The Disclosure of Results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The University's Examining Bodies</w:t>
      </w:r>
    </w:p>
    <w:p w:rsid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The University's External Examiners</w:t>
      </w:r>
    </w:p>
    <w:p w:rsidR="008E61B0" w:rsidRPr="00F17301" w:rsidRDefault="008E61B0" w:rsidP="00F17301">
      <w:pPr>
        <w:pStyle w:val="ListParagraph"/>
        <w:numPr>
          <w:ilvl w:val="0"/>
          <w:numId w:val="44"/>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The University's Internal Examiners and Assessment Co-ordinators</w:t>
      </w:r>
    </w:p>
    <w:p w:rsidR="008E61B0" w:rsidRPr="008E61B0" w:rsidRDefault="003D2DB1" w:rsidP="008E61B0">
      <w:pPr>
        <w:spacing w:before="480" w:after="0" w:line="240" w:lineRule="auto"/>
        <w:outlineLvl w:val="0"/>
        <w:rPr>
          <w:rFonts w:eastAsia="Times New Roman" w:cs="Times New Roman"/>
          <w:b/>
          <w:bCs/>
          <w:color w:val="FF0000"/>
          <w:kern w:val="36"/>
          <w:sz w:val="28"/>
          <w:szCs w:val="28"/>
          <w:lang w:eastAsia="en-GB"/>
        </w:rPr>
      </w:pPr>
      <w:hyperlink r:id="rId15" w:history="1">
        <w:r w:rsidR="001B00F1" w:rsidRPr="008E61B0">
          <w:rPr>
            <w:rStyle w:val="Hyperlink"/>
            <w:rFonts w:eastAsia="Times New Roman" w:cs="Times New Roman"/>
            <w:b/>
            <w:bCs/>
            <w:kern w:val="36"/>
            <w:sz w:val="28"/>
            <w:szCs w:val="28"/>
            <w:lang w:eastAsia="en-GB"/>
          </w:rPr>
          <w:t>Assessment of Students (Guidelines)</w:t>
        </w:r>
      </w:hyperlink>
      <w:r w:rsidR="008E61B0">
        <w:rPr>
          <w:rFonts w:eastAsia="Times New Roman" w:cs="Times New Roman"/>
          <w:b/>
          <w:bCs/>
          <w:color w:val="FF0000"/>
          <w:kern w:val="36"/>
          <w:sz w:val="28"/>
          <w:szCs w:val="28"/>
          <w:lang w:eastAsia="en-GB"/>
        </w:rPr>
        <w:br/>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Provision of Information to Students about How they will be Assessed</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Mitigating Circumstances Policy - Illness or Mitigating Circumstances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Marking Scales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Assessment Descriptors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Coursework Submission Arrangements, and the Conduct of Examinations and In Class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Academic Misconduct</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Dissertations and Research Projects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The University's External Examiners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Borderline Degree Classifications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Discretionary Merit and Distinction Awards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Agenda &amp; Minutes Templates - Internal Examiners Committees &amp; Boards of Examiners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Understanding Board Transcripts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Returning and Retaining Work, Giving Feedback, and Disclosing Formal Results</w:t>
      </w:r>
    </w:p>
    <w:p w:rsidR="008E61B0" w:rsidRPr="00F17301" w:rsidRDefault="008E61B0" w:rsidP="00F17301">
      <w:pPr>
        <w:pStyle w:val="ListParagraph"/>
        <w:numPr>
          <w:ilvl w:val="0"/>
          <w:numId w:val="45"/>
        </w:numPr>
        <w:spacing w:after="0" w:line="240" w:lineRule="auto"/>
        <w:rPr>
          <w:rFonts w:eastAsia="Times New Roman" w:cs="Times New Roman"/>
          <w:sz w:val="20"/>
          <w:szCs w:val="20"/>
          <w:lang w:eastAsia="en-GB"/>
        </w:rPr>
      </w:pPr>
      <w:r w:rsidRPr="00F17301">
        <w:rPr>
          <w:rFonts w:eastAsia="Times New Roman" w:cs="Times New Roman"/>
          <w:sz w:val="20"/>
          <w:szCs w:val="20"/>
          <w:lang w:eastAsia="en-GB"/>
        </w:rPr>
        <w:t>Students who Query Marks</w:t>
      </w:r>
    </w:p>
    <w:p w:rsidR="001B00F1" w:rsidRPr="00F17301" w:rsidRDefault="008E61B0" w:rsidP="00F17301">
      <w:pPr>
        <w:pStyle w:val="ListParagraph"/>
        <w:numPr>
          <w:ilvl w:val="0"/>
          <w:numId w:val="45"/>
        </w:numPr>
        <w:spacing w:after="0" w:line="240" w:lineRule="auto"/>
        <w:rPr>
          <w:rFonts w:eastAsia="Times New Roman" w:cs="Times New Roman"/>
          <w:sz w:val="24"/>
          <w:szCs w:val="24"/>
          <w:lang w:eastAsia="en-GB"/>
        </w:rPr>
      </w:pPr>
      <w:r w:rsidRPr="00F17301">
        <w:rPr>
          <w:rFonts w:eastAsia="Times New Roman" w:cs="Times New Roman"/>
          <w:sz w:val="20"/>
          <w:szCs w:val="20"/>
          <w:lang w:eastAsia="en-GB"/>
        </w:rPr>
        <w:t>Internal Moderation Guidelines</w:t>
      </w:r>
      <w:r w:rsidR="001B00F1" w:rsidRPr="0083685F">
        <w:rPr>
          <w:noProof/>
          <w:sz w:val="24"/>
          <w:szCs w:val="24"/>
          <w:lang w:eastAsia="en-GB"/>
        </w:rPr>
        <mc:AlternateContent>
          <mc:Choice Requires="wps">
            <w:drawing>
              <wp:inline distT="0" distB="0" distL="0" distR="0">
                <wp:extent cx="2257425" cy="38100"/>
                <wp:effectExtent l="0" t="0" r="0" b="0"/>
                <wp:docPr id="7" name="Rectangle 7" descr="https://docs.google.com/a/hope.ac.uk/drawings/d/sqStKgaak5UoHZN-9jZN7Yw/image?w=237&amp;h=4&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38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0D4671" id="Rectangle 7" o:spid="_x0000_s1026" alt="https://docs.google.com/a/hope.ac.uk/drawings/d/sqStKgaak5UoHZN-9jZN7Yw/image?w=237&amp;h=4&amp;rev=1&amp;ac=1" style="width:177.75pt;height: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gLCQMAAC4GAAAOAAAAZHJzL2Uyb0RvYy54bWysVE1z0zAQvTPDf9DowM3xR50PhzqdNm6A&#10;oZQOpQd6U2TZFrUlIylxCsN/ZyU3adIOMwzggy1p17vv7T7t8cmmqdGaKc2lSHE4CDBigsqcizLF&#10;N58X3gQjbYjISS0FS/E90/hk9vLFcddOWSQrWedMIQgi9LRrU1wZ0059X9OKNUQPZMsEGAupGmJg&#10;q0o/V6SD6E3tR0Ew8jup8lZJyrSG06w34pmLXxSMmo9FoZlBdYoBm3Fv5d5L+/Znx2RaKtJWnD7A&#10;IH+BoiFcQNJdqIwYglaKPwvVcKqkloUZUNn4sig4ZY4DsAmDJ2yuK9IyxwWKo9tdmfT/C0sv11cK&#10;8TzFY4wEaaBFn6BoRJQ1Q3CUM02hXLYtGvqSS6oHpZRgdQSIX0GLBoQOVnfbzmg/9/W3a/O+JORu&#10;eCPf3l56ydfby/GXzucNKdlJl0ZH41ekaV9Xaey+iq3T0K0ITUPblQ7yAbjr9krZuur2QtI7jYSc&#10;VwCOneoWYILiAPX2SCnZVYzkUB4Xwj+IYTcaoqFl90HmwJOsjHQ92xSqsTmgG2jjpHG/kwbbGETh&#10;MIqG4zgaYkTBdjQJAycdn0y3P7dKmzdMNsguUqwAnQtO1hfaAB9w3brYXEIueF079dXi4AAc+xNI&#10;Db9amwXhxPQjCZLzyfkk9uJodO7FQZZ5p4t57I0W4XiYHWXzeRb+tHnDeFrxPGfCptkKO4z/TDgP&#10;V6yX5E7aWtY8t+EsJK3K5bxWaE3gYi3cY7sG4Pfc/EMYzgxcnlAKozg4ixJvMZqMvXgRD71kHEy8&#10;IEzOklEQJ3G2OKR0wQX7d0qoS3EyhJY6Or/lFrjnOTcybbiB0VXzJsWTnROZWgWei9y11hBe9+u9&#10;Ulj4j6WAim0b7fRqJdqrfynze5CrkiAnGF0wZGFRSfUdow4GVor1txVRDKP6nQDJJ2Ec2wnnNvFw&#10;HMFG7VuW+xYiKIRKscGoX85NPxVXreJlBZlCVxghT+GaFNxJ2F6hHhXgtxsYSo7JwwC1U29/77we&#10;x/zsFwAAAP//AwBQSwMEFAAGAAgAAAAhAHVCa2XcAAAAAwEAAA8AAABkcnMvZG93bnJldi54bWxM&#10;j0FLw0AQhe9C/8MyghdpNyopErMppSAWEUpT2/M0OybB7Gya3Sbx37t6aS8Dj/d475t0MZpG9NS5&#10;2rKCh1kEgriwuuZSwefudfoMwnlkjY1lUvBDDhbZ5CbFRNuBt9TnvhShhF2CCirv20RKV1Rk0M1s&#10;Sxy8L9sZ9EF2pdQdDqHcNPIxiubSYM1hocKWVhUV3/nZKBiKTX/YfbzJzf1hbfm0Pq3y/btSd7fj&#10;8gWEp9FfwvCHH9AhC0xHe2btRKMgPOL/b/Ce4jgGcVQwj0Bmqbxmz34BAAD//wMAUEsBAi0AFAAG&#10;AAgAAAAhALaDOJL+AAAA4QEAABMAAAAAAAAAAAAAAAAAAAAAAFtDb250ZW50X1R5cGVzXS54bWxQ&#10;SwECLQAUAAYACAAAACEAOP0h/9YAAACUAQAACwAAAAAAAAAAAAAAAAAvAQAAX3JlbHMvLnJlbHNQ&#10;SwECLQAUAAYACAAAACEA37jYCwkDAAAuBgAADgAAAAAAAAAAAAAAAAAuAgAAZHJzL2Uyb0RvYy54&#10;bWxQSwECLQAUAAYACAAAACEAdUJrZdwAAAADAQAADwAAAAAAAAAAAAAAAABjBQAAZHJzL2Rvd25y&#10;ZXYueG1sUEsFBgAAAAAEAAQA8wAAAGwGAAAAAA==&#10;" filled="f" stroked="f">
                <o:lock v:ext="edit" aspectratio="t"/>
                <w10:anchorlock/>
              </v:rect>
            </w:pict>
          </mc:Fallback>
        </mc:AlternateContent>
      </w:r>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1B00F1" w:rsidP="001B00F1">
      <w:pPr>
        <w:spacing w:after="200" w:line="240" w:lineRule="auto"/>
        <w:rPr>
          <w:rFonts w:eastAsia="Times New Roman" w:cs="Times New Roman"/>
          <w:sz w:val="24"/>
          <w:szCs w:val="24"/>
          <w:lang w:eastAsia="en-GB"/>
        </w:rPr>
      </w:pPr>
      <w:r w:rsidRPr="0083685F">
        <w:rPr>
          <w:rFonts w:eastAsia="Times New Roman" w:cs="Times New Roman"/>
          <w:color w:val="222222"/>
          <w:sz w:val="24"/>
          <w:szCs w:val="24"/>
          <w:lang w:eastAsia="en-GB"/>
        </w:rPr>
        <w:t>You must assess students precisely in accordance with the pattern approved by the Faculty through the approval process or following changes approved at Faculty Boards.  If you want to change the pattern of assessment in a 60C unit you must get Faculty Board’s approval and ensure that Student Administration are made aware of the change so that SITS can be updated.</w:t>
      </w:r>
    </w:p>
    <w:p w:rsidR="001B00F1" w:rsidRPr="0083685F" w:rsidRDefault="00F93259" w:rsidP="00AC6DF6">
      <w:pPr>
        <w:rPr>
          <w:rFonts w:eastAsia="Times New Roman" w:cs="Times New Roman"/>
          <w:color w:val="000000"/>
          <w:sz w:val="40"/>
          <w:szCs w:val="40"/>
          <w:lang w:eastAsia="en-GB"/>
        </w:rPr>
      </w:pPr>
      <w:r w:rsidRPr="0083685F">
        <w:rPr>
          <w:rFonts w:eastAsia="Times New Roman" w:cs="Times New Roman"/>
          <w:color w:val="000000"/>
          <w:sz w:val="40"/>
          <w:szCs w:val="40"/>
          <w:lang w:eastAsia="en-GB"/>
        </w:rPr>
        <w:br w:type="page"/>
      </w:r>
      <w:r w:rsidR="001B00F1" w:rsidRPr="0083685F">
        <w:rPr>
          <w:rFonts w:eastAsia="Times New Roman" w:cs="Times New Roman"/>
          <w:color w:val="000000"/>
          <w:sz w:val="40"/>
          <w:szCs w:val="40"/>
          <w:lang w:eastAsia="en-GB"/>
        </w:rPr>
        <w:lastRenderedPageBreak/>
        <w:t>Appendix 1</w:t>
      </w:r>
    </w:p>
    <w:p w:rsidR="001B00F1" w:rsidRPr="0083685F" w:rsidRDefault="001B00F1" w:rsidP="001B00F1">
      <w:pPr>
        <w:spacing w:after="300" w:line="240" w:lineRule="auto"/>
        <w:rPr>
          <w:rFonts w:eastAsia="Times New Roman" w:cs="Times New Roman"/>
          <w:sz w:val="24"/>
          <w:szCs w:val="24"/>
          <w:lang w:eastAsia="en-GB"/>
        </w:rPr>
      </w:pPr>
      <w:r w:rsidRPr="0083685F">
        <w:rPr>
          <w:rFonts w:eastAsia="Times New Roman" w:cs="Times New Roman"/>
          <w:color w:val="000000"/>
          <w:sz w:val="52"/>
          <w:szCs w:val="52"/>
          <w:lang w:eastAsia="en-GB"/>
        </w:rPr>
        <w:t>University Policy on Making Teaching Material available to Students</w:t>
      </w:r>
    </w:p>
    <w:p w:rsidR="001B00F1" w:rsidRPr="005C7878" w:rsidRDefault="001B00F1" w:rsidP="001B00F1">
      <w:pPr>
        <w:spacing w:after="200" w:line="240" w:lineRule="auto"/>
        <w:rPr>
          <w:rFonts w:eastAsia="Times New Roman" w:cs="Times New Roman"/>
          <w:sz w:val="24"/>
          <w:szCs w:val="24"/>
          <w:lang w:eastAsia="en-GB"/>
        </w:rPr>
      </w:pPr>
      <w:r w:rsidRPr="005C7878">
        <w:rPr>
          <w:rFonts w:eastAsia="Times New Roman" w:cs="Times New Roman"/>
          <w:b/>
          <w:bCs/>
          <w:color w:val="000000"/>
          <w:sz w:val="24"/>
          <w:szCs w:val="24"/>
          <w:lang w:eastAsia="en-GB"/>
        </w:rPr>
        <w:t>1. Required Reading for Tutorials and Seminars</w:t>
      </w:r>
    </w:p>
    <w:p w:rsidR="001B00F1" w:rsidRPr="0083685F" w:rsidRDefault="001B00F1" w:rsidP="004E6DBF">
      <w:pPr>
        <w:numPr>
          <w:ilvl w:val="0"/>
          <w:numId w:val="12"/>
        </w:numPr>
        <w:spacing w:after="0" w:line="240" w:lineRule="auto"/>
        <w:textAlignment w:val="baseline"/>
        <w:rPr>
          <w:rFonts w:eastAsia="Times New Roman" w:cs="Arial"/>
          <w:color w:val="000000"/>
          <w:sz w:val="20"/>
          <w:szCs w:val="20"/>
          <w:lang w:eastAsia="en-GB"/>
        </w:rPr>
      </w:pPr>
      <w:r w:rsidRPr="0083685F">
        <w:rPr>
          <w:rFonts w:eastAsia="Times New Roman" w:cs="Arial"/>
          <w:color w:val="222222"/>
          <w:sz w:val="20"/>
          <w:szCs w:val="20"/>
          <w:shd w:val="clear" w:color="auto" w:fill="FFFFFF"/>
          <w:lang w:eastAsia="en-GB"/>
        </w:rPr>
        <w:t>Student Handbooks should give full details of reading that is required of students ahead of seminars and tutorials throughout the year.  </w:t>
      </w:r>
    </w:p>
    <w:p w:rsidR="001B00F1" w:rsidRPr="0083685F" w:rsidRDefault="001B00F1" w:rsidP="004E6DBF">
      <w:pPr>
        <w:numPr>
          <w:ilvl w:val="0"/>
          <w:numId w:val="12"/>
        </w:numPr>
        <w:spacing w:after="0" w:line="240" w:lineRule="auto"/>
        <w:textAlignment w:val="baseline"/>
        <w:rPr>
          <w:rFonts w:eastAsia="Times New Roman" w:cs="Arial"/>
          <w:color w:val="000000"/>
          <w:sz w:val="20"/>
          <w:szCs w:val="20"/>
          <w:lang w:eastAsia="en-GB"/>
        </w:rPr>
      </w:pPr>
      <w:r w:rsidRPr="0083685F">
        <w:rPr>
          <w:rFonts w:eastAsia="Times New Roman" w:cs="Arial"/>
          <w:color w:val="222222"/>
          <w:sz w:val="20"/>
          <w:szCs w:val="20"/>
          <w:shd w:val="clear" w:color="auto" w:fill="FFFFFF"/>
          <w:lang w:eastAsia="en-GB"/>
        </w:rPr>
        <w:t>Reading lists should also be made available through the Aspire reading list software on Moodle which will allow direct links to the library catalogue and online resources.   </w:t>
      </w:r>
    </w:p>
    <w:p w:rsidR="001B00F1" w:rsidRPr="0083685F" w:rsidRDefault="001B00F1" w:rsidP="004E6DBF">
      <w:pPr>
        <w:numPr>
          <w:ilvl w:val="0"/>
          <w:numId w:val="12"/>
        </w:numPr>
        <w:spacing w:after="0"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shd w:val="clear" w:color="auto" w:fill="FFFFFF"/>
          <w:lang w:eastAsia="en-GB"/>
        </w:rPr>
        <w:t xml:space="preserve">Frequently the reading material is in course </w:t>
      </w:r>
      <w:proofErr w:type="gramStart"/>
      <w:r w:rsidRPr="0083685F">
        <w:rPr>
          <w:rFonts w:eastAsia="Times New Roman" w:cs="Arial"/>
          <w:color w:val="000000"/>
          <w:sz w:val="20"/>
          <w:szCs w:val="20"/>
          <w:shd w:val="clear" w:color="auto" w:fill="FFFFFF"/>
          <w:lang w:eastAsia="en-GB"/>
        </w:rPr>
        <w:t>text books</w:t>
      </w:r>
      <w:proofErr w:type="gramEnd"/>
      <w:r w:rsidRPr="0083685F">
        <w:rPr>
          <w:rFonts w:eastAsia="Times New Roman" w:cs="Arial"/>
          <w:color w:val="000000"/>
          <w:sz w:val="20"/>
          <w:szCs w:val="20"/>
          <w:shd w:val="clear" w:color="auto" w:fill="FFFFFF"/>
          <w:lang w:eastAsia="en-GB"/>
        </w:rPr>
        <w:t>, in which case it would not normally be uploaded to Moodle. Similarly, when the material is to be accessed on line - either via a web site or from within Hope's electronic collections, then the content itself would not normally be uploaded to Moodle, instead links should be created from the Aspire reading list.  </w:t>
      </w:r>
    </w:p>
    <w:p w:rsidR="001B00F1" w:rsidRPr="0083685F" w:rsidRDefault="001B00F1" w:rsidP="004E6DBF">
      <w:pPr>
        <w:numPr>
          <w:ilvl w:val="0"/>
          <w:numId w:val="12"/>
        </w:numPr>
        <w:spacing w:after="0"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shd w:val="clear" w:color="auto" w:fill="FFFFFF"/>
          <w:lang w:eastAsia="en-GB"/>
        </w:rPr>
        <w:t xml:space="preserve">On those occasions when, in abidance with copyright legislation and licences, reading material is directly posted onto Moodle (as, for example, in the case of scanned articles or </w:t>
      </w:r>
      <w:proofErr w:type="gramStart"/>
      <w:r w:rsidRPr="0083685F">
        <w:rPr>
          <w:rFonts w:eastAsia="Times New Roman" w:cs="Arial"/>
          <w:color w:val="000000"/>
          <w:sz w:val="20"/>
          <w:szCs w:val="20"/>
          <w:shd w:val="clear" w:color="auto" w:fill="FFFFFF"/>
          <w:lang w:eastAsia="en-GB"/>
        </w:rPr>
        <w:t>chapters)</w:t>
      </w:r>
      <w:proofErr w:type="gramEnd"/>
      <w:r w:rsidRPr="0083685F">
        <w:rPr>
          <w:rFonts w:eastAsia="Times New Roman" w:cs="Arial"/>
          <w:color w:val="000000"/>
          <w:sz w:val="20"/>
          <w:szCs w:val="20"/>
          <w:shd w:val="clear" w:color="auto" w:fill="FFFFFF"/>
          <w:lang w:eastAsia="en-GB"/>
        </w:rPr>
        <w:t xml:space="preserve"> the tutor should aim to upload it no later than one week before the session.</w:t>
      </w:r>
    </w:p>
    <w:p w:rsidR="001B00F1" w:rsidRPr="0083685F" w:rsidRDefault="001B00F1" w:rsidP="001B00F1">
      <w:pPr>
        <w:spacing w:after="0" w:line="240" w:lineRule="auto"/>
        <w:rPr>
          <w:rFonts w:eastAsia="Times New Roman" w:cs="Times New Roman"/>
          <w:sz w:val="24"/>
          <w:szCs w:val="24"/>
          <w:lang w:eastAsia="en-GB"/>
        </w:rPr>
      </w:pPr>
    </w:p>
    <w:p w:rsidR="001B00F1" w:rsidRPr="005C7878" w:rsidRDefault="001B00F1" w:rsidP="001B00F1">
      <w:pPr>
        <w:spacing w:after="200" w:line="240" w:lineRule="auto"/>
        <w:rPr>
          <w:rFonts w:eastAsia="Times New Roman" w:cs="Times New Roman"/>
          <w:sz w:val="24"/>
          <w:szCs w:val="24"/>
          <w:lang w:eastAsia="en-GB"/>
        </w:rPr>
      </w:pPr>
      <w:r w:rsidRPr="005C7878">
        <w:rPr>
          <w:rFonts w:eastAsia="Times New Roman" w:cs="Times New Roman"/>
          <w:b/>
          <w:bCs/>
          <w:color w:val="000000"/>
          <w:sz w:val="24"/>
          <w:szCs w:val="24"/>
          <w:lang w:eastAsia="en-GB"/>
        </w:rPr>
        <w:t>2. Posting Material before Lectures</w:t>
      </w:r>
    </w:p>
    <w:p w:rsidR="001B00F1" w:rsidRPr="0083685F" w:rsidRDefault="001B00F1" w:rsidP="004E6DBF">
      <w:pPr>
        <w:numPr>
          <w:ilvl w:val="0"/>
          <w:numId w:val="13"/>
        </w:numPr>
        <w:spacing w:after="0"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lang w:eastAsia="en-GB"/>
        </w:rPr>
        <w:t xml:space="preserve">No later than 24 hours before the class, all students are to be provided via Moodle with either an outline of the lecture which can form the basis of their note taking or the complete PowerPoint presentation for the lecture – whichever the lecturer judges to be appropriate to the style and content of the lecture. </w:t>
      </w:r>
    </w:p>
    <w:p w:rsidR="001B00F1" w:rsidRPr="0083685F" w:rsidRDefault="001B00F1" w:rsidP="004E6DBF">
      <w:pPr>
        <w:numPr>
          <w:ilvl w:val="0"/>
          <w:numId w:val="13"/>
        </w:numPr>
        <w:spacing w:after="0"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lang w:eastAsia="en-GB"/>
        </w:rPr>
        <w:t>There are two exceptions to this rule:</w:t>
      </w:r>
    </w:p>
    <w:p w:rsidR="001B00F1" w:rsidRPr="0083685F" w:rsidRDefault="001B00F1" w:rsidP="004E6DBF">
      <w:pPr>
        <w:numPr>
          <w:ilvl w:val="1"/>
          <w:numId w:val="14"/>
        </w:numPr>
        <w:spacing w:after="0"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lang w:eastAsia="en-GB"/>
        </w:rPr>
        <w:t>When a lecturer may build a lecture entirely around working with a particular text, and so may not make significant use of a PowerPoint presentation. If, in such cases, the text is to be made available via Moodle, the tutor will aim to upload it no later than one week before the session.</w:t>
      </w:r>
    </w:p>
    <w:p w:rsidR="001B00F1" w:rsidRPr="0083685F" w:rsidRDefault="001B00F1" w:rsidP="004E6DBF">
      <w:pPr>
        <w:numPr>
          <w:ilvl w:val="1"/>
          <w:numId w:val="14"/>
        </w:numPr>
        <w:spacing w:after="0"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lang w:eastAsia="en-GB"/>
        </w:rPr>
        <w:t>When a guest lecturer is used from outside Hope. In such cases wit</w:t>
      </w:r>
      <w:r w:rsidR="00585E82" w:rsidRPr="0083685F">
        <w:rPr>
          <w:rFonts w:eastAsia="Times New Roman" w:cs="Arial"/>
          <w:color w:val="000000"/>
          <w:sz w:val="20"/>
          <w:szCs w:val="20"/>
          <w:lang w:eastAsia="en-GB"/>
        </w:rPr>
        <w:t xml:space="preserve">hin 24 hours of the end of the </w:t>
      </w:r>
      <w:proofErr w:type="gramStart"/>
      <w:r w:rsidR="00585E82" w:rsidRPr="0083685F">
        <w:rPr>
          <w:rFonts w:eastAsia="Times New Roman" w:cs="Arial"/>
          <w:color w:val="000000"/>
          <w:sz w:val="20"/>
          <w:szCs w:val="20"/>
          <w:lang w:eastAsia="en-GB"/>
        </w:rPr>
        <w:t>l</w:t>
      </w:r>
      <w:r w:rsidRPr="0083685F">
        <w:rPr>
          <w:rFonts w:eastAsia="Times New Roman" w:cs="Arial"/>
          <w:color w:val="000000"/>
          <w:sz w:val="20"/>
          <w:szCs w:val="20"/>
          <w:lang w:eastAsia="en-GB"/>
        </w:rPr>
        <w:t>ecture</w:t>
      </w:r>
      <w:proofErr w:type="gramEnd"/>
      <w:r w:rsidRPr="0083685F">
        <w:rPr>
          <w:rFonts w:eastAsia="Times New Roman" w:cs="Arial"/>
          <w:color w:val="000000"/>
          <w:sz w:val="20"/>
          <w:szCs w:val="20"/>
          <w:lang w:eastAsia="en-GB"/>
        </w:rPr>
        <w:t xml:space="preserve"> any PowerPoint presentation projected during the lecture will be posted on Moodle if this is not available in advance.  Any copyright material (usually images) would have been removed.</w:t>
      </w:r>
    </w:p>
    <w:p w:rsidR="001B00F1" w:rsidRPr="0083685F" w:rsidRDefault="001B00F1" w:rsidP="001B00F1">
      <w:pPr>
        <w:spacing w:after="0" w:line="240" w:lineRule="auto"/>
        <w:rPr>
          <w:rFonts w:eastAsia="Times New Roman" w:cs="Times New Roman"/>
          <w:sz w:val="24"/>
          <w:szCs w:val="24"/>
          <w:lang w:eastAsia="en-GB"/>
        </w:rPr>
      </w:pPr>
    </w:p>
    <w:p w:rsidR="001B00F1" w:rsidRPr="005C7878" w:rsidRDefault="001B00F1" w:rsidP="001B00F1">
      <w:pPr>
        <w:spacing w:after="200" w:line="240" w:lineRule="auto"/>
        <w:rPr>
          <w:rFonts w:eastAsia="Times New Roman" w:cs="Times New Roman"/>
          <w:sz w:val="24"/>
          <w:szCs w:val="24"/>
          <w:lang w:eastAsia="en-GB"/>
        </w:rPr>
      </w:pPr>
      <w:r w:rsidRPr="005C7878">
        <w:rPr>
          <w:rFonts w:eastAsia="Times New Roman" w:cs="Times New Roman"/>
          <w:b/>
          <w:bCs/>
          <w:color w:val="000000"/>
          <w:sz w:val="24"/>
          <w:szCs w:val="24"/>
          <w:lang w:eastAsia="en-GB"/>
        </w:rPr>
        <w:t>3. Provision for Students with Learning Support Plans</w:t>
      </w:r>
    </w:p>
    <w:p w:rsidR="001B00F1" w:rsidRPr="000E443C" w:rsidRDefault="001B00F1" w:rsidP="004E6DBF">
      <w:pPr>
        <w:numPr>
          <w:ilvl w:val="0"/>
          <w:numId w:val="15"/>
        </w:numPr>
        <w:spacing w:after="0" w:line="240" w:lineRule="auto"/>
        <w:textAlignment w:val="baseline"/>
        <w:rPr>
          <w:rFonts w:eastAsia="Times New Roman" w:cs="Arial"/>
          <w:color w:val="000000"/>
          <w:sz w:val="20"/>
          <w:szCs w:val="20"/>
          <w:lang w:eastAsia="en-GB"/>
        </w:rPr>
      </w:pPr>
      <w:r w:rsidRPr="000E443C">
        <w:rPr>
          <w:rFonts w:eastAsia="Times New Roman" w:cs="Arial"/>
          <w:color w:val="000000"/>
          <w:sz w:val="20"/>
          <w:szCs w:val="20"/>
          <w:lang w:eastAsia="en-GB"/>
        </w:rPr>
        <w:t xml:space="preserve">No later than 24 hours ahead of the class, all students with LSPs are to be provided with electronic versions of lecture material to be used in the lecture, including PowerPoint presentations – though any copyright material (usually images) and answers to questions posed to students in class will have been removed. </w:t>
      </w:r>
    </w:p>
    <w:p w:rsidR="001B00F1" w:rsidRPr="000E443C" w:rsidRDefault="001B00F1" w:rsidP="004E6DBF">
      <w:pPr>
        <w:numPr>
          <w:ilvl w:val="0"/>
          <w:numId w:val="15"/>
        </w:numPr>
        <w:spacing w:after="0" w:line="240" w:lineRule="auto"/>
        <w:textAlignment w:val="baseline"/>
        <w:rPr>
          <w:rFonts w:eastAsia="Times New Roman" w:cs="Arial"/>
          <w:color w:val="000000"/>
          <w:sz w:val="20"/>
          <w:szCs w:val="20"/>
          <w:lang w:eastAsia="en-GB"/>
        </w:rPr>
      </w:pPr>
      <w:r w:rsidRPr="000E443C">
        <w:rPr>
          <w:rFonts w:eastAsia="Times New Roman" w:cs="Arial"/>
          <w:color w:val="000000"/>
          <w:sz w:val="20"/>
          <w:szCs w:val="20"/>
          <w:lang w:eastAsia="en-GB"/>
        </w:rPr>
        <w:t xml:space="preserve">In many </w:t>
      </w:r>
      <w:proofErr w:type="gramStart"/>
      <w:r w:rsidRPr="000E443C">
        <w:rPr>
          <w:rFonts w:eastAsia="Times New Roman" w:cs="Arial"/>
          <w:color w:val="000000"/>
          <w:sz w:val="20"/>
          <w:szCs w:val="20"/>
          <w:lang w:eastAsia="en-GB"/>
        </w:rPr>
        <w:t>instances</w:t>
      </w:r>
      <w:proofErr w:type="gramEnd"/>
      <w:r w:rsidRPr="000E443C">
        <w:rPr>
          <w:rFonts w:eastAsia="Times New Roman" w:cs="Arial"/>
          <w:color w:val="000000"/>
          <w:sz w:val="20"/>
          <w:szCs w:val="20"/>
          <w:lang w:eastAsia="en-GB"/>
        </w:rPr>
        <w:t xml:space="preserve"> this provision will be made via the general Moodle posting outlined in section 2 above.  If, however, an outline of the lecture is posted to Moodle, then the tutor will email a copy of any PowerPoint presentation to the student, the conditions in the previous bullet point having been observed.</w:t>
      </w:r>
    </w:p>
    <w:p w:rsidR="001B00F1" w:rsidRPr="005C7878" w:rsidRDefault="001B00F1" w:rsidP="005C7878">
      <w:pPr>
        <w:numPr>
          <w:ilvl w:val="0"/>
          <w:numId w:val="15"/>
        </w:numPr>
        <w:spacing w:after="0" w:line="240" w:lineRule="auto"/>
        <w:textAlignment w:val="baseline"/>
        <w:rPr>
          <w:rFonts w:eastAsia="Times New Roman" w:cs="Arial"/>
          <w:color w:val="000000"/>
          <w:sz w:val="20"/>
          <w:szCs w:val="20"/>
          <w:lang w:eastAsia="en-GB"/>
        </w:rPr>
      </w:pPr>
      <w:r w:rsidRPr="000E443C">
        <w:rPr>
          <w:rFonts w:eastAsia="Times New Roman" w:cs="Arial"/>
          <w:color w:val="000000"/>
          <w:sz w:val="20"/>
          <w:szCs w:val="20"/>
          <w:lang w:eastAsia="en-GB"/>
        </w:rPr>
        <w:t>Lecturers would not normally make available in advance material such as classroom quizzes. This type of exercise is designed to help students to rate their own progress and understanding, without contributing to the grade awarded for the year. Lecturers who intend to use these approaches will speak with students with LSPs in advance to offer additional opportunities for these students to check their own progress.</w:t>
      </w:r>
      <w:r w:rsidR="005C7878">
        <w:rPr>
          <w:rFonts w:eastAsia="Times New Roman" w:cs="Arial"/>
          <w:color w:val="000000"/>
          <w:sz w:val="20"/>
          <w:szCs w:val="20"/>
          <w:lang w:eastAsia="en-GB"/>
        </w:rPr>
        <w:br/>
      </w:r>
    </w:p>
    <w:p w:rsidR="001B00F1" w:rsidRPr="005C7878" w:rsidRDefault="001B00F1" w:rsidP="001B00F1">
      <w:pPr>
        <w:spacing w:after="200" w:line="240" w:lineRule="auto"/>
        <w:rPr>
          <w:rFonts w:eastAsia="Times New Roman" w:cs="Times New Roman"/>
          <w:sz w:val="24"/>
          <w:szCs w:val="24"/>
          <w:lang w:eastAsia="en-GB"/>
        </w:rPr>
      </w:pPr>
      <w:r w:rsidRPr="005C7878">
        <w:rPr>
          <w:rFonts w:eastAsia="Times New Roman" w:cs="Times New Roman"/>
          <w:b/>
          <w:bCs/>
          <w:color w:val="000000"/>
          <w:sz w:val="24"/>
          <w:szCs w:val="24"/>
          <w:lang w:eastAsia="en-GB"/>
        </w:rPr>
        <w:t>4. Posting Material after Lectures</w:t>
      </w:r>
    </w:p>
    <w:p w:rsidR="001B00F1" w:rsidRPr="000E443C" w:rsidRDefault="001B00F1" w:rsidP="004E6DBF">
      <w:pPr>
        <w:numPr>
          <w:ilvl w:val="0"/>
          <w:numId w:val="16"/>
        </w:numPr>
        <w:spacing w:after="200" w:line="240" w:lineRule="auto"/>
        <w:textAlignment w:val="baseline"/>
        <w:rPr>
          <w:rFonts w:eastAsia="Times New Roman" w:cs="Arial"/>
          <w:color w:val="000000"/>
          <w:sz w:val="20"/>
          <w:szCs w:val="20"/>
          <w:lang w:eastAsia="en-GB"/>
        </w:rPr>
      </w:pPr>
      <w:r w:rsidRPr="000E443C">
        <w:rPr>
          <w:rFonts w:eastAsia="Times New Roman" w:cs="Arial"/>
          <w:color w:val="000000"/>
          <w:sz w:val="20"/>
          <w:szCs w:val="20"/>
          <w:lang w:eastAsia="en-GB"/>
        </w:rPr>
        <w:t>Wit</w:t>
      </w:r>
      <w:r w:rsidR="00585E82" w:rsidRPr="000E443C">
        <w:rPr>
          <w:rFonts w:eastAsia="Times New Roman" w:cs="Arial"/>
          <w:color w:val="000000"/>
          <w:sz w:val="20"/>
          <w:szCs w:val="20"/>
          <w:lang w:eastAsia="en-GB"/>
        </w:rPr>
        <w:t xml:space="preserve">hin 24 hours of the end of the </w:t>
      </w:r>
      <w:proofErr w:type="gramStart"/>
      <w:r w:rsidR="00585E82" w:rsidRPr="000E443C">
        <w:rPr>
          <w:rFonts w:eastAsia="Times New Roman" w:cs="Arial"/>
          <w:color w:val="000000"/>
          <w:sz w:val="20"/>
          <w:szCs w:val="20"/>
          <w:lang w:eastAsia="en-GB"/>
        </w:rPr>
        <w:t>l</w:t>
      </w:r>
      <w:r w:rsidRPr="000E443C">
        <w:rPr>
          <w:rFonts w:eastAsia="Times New Roman" w:cs="Arial"/>
          <w:color w:val="000000"/>
          <w:sz w:val="20"/>
          <w:szCs w:val="20"/>
          <w:lang w:eastAsia="en-GB"/>
        </w:rPr>
        <w:t>ecture</w:t>
      </w:r>
      <w:proofErr w:type="gramEnd"/>
      <w:r w:rsidRPr="000E443C">
        <w:rPr>
          <w:rFonts w:eastAsia="Times New Roman" w:cs="Arial"/>
          <w:color w:val="000000"/>
          <w:sz w:val="20"/>
          <w:szCs w:val="20"/>
          <w:lang w:eastAsia="en-GB"/>
        </w:rPr>
        <w:t xml:space="preserve"> any PowerPoint presentation projected during the lecture will be posted on Moodle if this is different to the version posted in advance.  Any copyright material (usually images) would have been removed. </w:t>
      </w:r>
    </w:p>
    <w:p w:rsidR="001B00F1" w:rsidRPr="00192051" w:rsidRDefault="00F93259" w:rsidP="00192051">
      <w:pPr>
        <w:rPr>
          <w:rFonts w:eastAsia="Times New Roman" w:cs="Times New Roman"/>
          <w:color w:val="000000"/>
          <w:sz w:val="40"/>
          <w:szCs w:val="40"/>
          <w:lang w:eastAsia="en-GB"/>
        </w:rPr>
      </w:pPr>
      <w:r w:rsidRPr="0083685F">
        <w:rPr>
          <w:rFonts w:eastAsia="Times New Roman" w:cs="Times New Roman"/>
          <w:color w:val="000000"/>
          <w:sz w:val="40"/>
          <w:szCs w:val="40"/>
          <w:lang w:eastAsia="en-GB"/>
        </w:rPr>
        <w:br w:type="page"/>
      </w:r>
      <w:r w:rsidR="001B00F1" w:rsidRPr="0083685F">
        <w:rPr>
          <w:rFonts w:eastAsia="Times New Roman" w:cs="Times New Roman"/>
          <w:color w:val="000000"/>
          <w:sz w:val="40"/>
          <w:szCs w:val="40"/>
          <w:lang w:eastAsia="en-GB"/>
        </w:rPr>
        <w:lastRenderedPageBreak/>
        <w:t>Appendix 2</w:t>
      </w:r>
    </w:p>
    <w:p w:rsidR="001B00F1" w:rsidRPr="0083685F" w:rsidRDefault="00960471" w:rsidP="001B00F1">
      <w:pPr>
        <w:spacing w:after="300" w:line="240" w:lineRule="auto"/>
        <w:rPr>
          <w:rFonts w:eastAsia="Times New Roman" w:cs="Times New Roman"/>
          <w:sz w:val="24"/>
          <w:szCs w:val="24"/>
          <w:lang w:eastAsia="en-GB"/>
        </w:rPr>
      </w:pPr>
      <w:r>
        <w:rPr>
          <w:rFonts w:eastAsia="Times New Roman" w:cs="Times New Roman"/>
          <w:color w:val="000000"/>
          <w:sz w:val="52"/>
          <w:szCs w:val="52"/>
          <w:lang w:eastAsia="en-GB"/>
        </w:rPr>
        <w:t>The Curriculum</w:t>
      </w:r>
      <w:r w:rsidR="001B00F1" w:rsidRPr="0083685F">
        <w:rPr>
          <w:rFonts w:eastAsia="Times New Roman" w:cs="Times New Roman"/>
          <w:color w:val="000000"/>
          <w:sz w:val="52"/>
          <w:szCs w:val="52"/>
          <w:lang w:eastAsia="en-GB"/>
        </w:rPr>
        <w:t xml:space="preserve"> </w:t>
      </w:r>
    </w:p>
    <w:p w:rsidR="001B00F1" w:rsidRPr="0083685F" w:rsidRDefault="001B00F1" w:rsidP="000623BB">
      <w:pPr>
        <w:spacing w:before="480" w:line="240" w:lineRule="auto"/>
        <w:outlineLvl w:val="0"/>
        <w:rPr>
          <w:rFonts w:eastAsia="Times New Roman" w:cs="Times New Roman"/>
          <w:b/>
          <w:bCs/>
          <w:kern w:val="36"/>
          <w:sz w:val="48"/>
          <w:szCs w:val="48"/>
          <w:lang w:eastAsia="en-GB"/>
        </w:rPr>
      </w:pPr>
      <w:r w:rsidRPr="0083685F">
        <w:rPr>
          <w:rFonts w:eastAsia="Times New Roman" w:cs="Times New Roman"/>
          <w:b/>
          <w:bCs/>
          <w:kern w:val="36"/>
          <w:sz w:val="28"/>
          <w:szCs w:val="28"/>
          <w:lang w:eastAsia="en-GB"/>
        </w:rPr>
        <w:t>Key Principles</w:t>
      </w:r>
      <w:r w:rsidRPr="0083685F">
        <w:rPr>
          <w:rFonts w:eastAsia="Times New Roman" w:cs="Arial"/>
          <w:b/>
          <w:bCs/>
          <w:kern w:val="36"/>
          <w:sz w:val="20"/>
          <w:szCs w:val="20"/>
          <w:lang w:eastAsia="en-GB"/>
        </w:rPr>
        <w:t xml:space="preserve"> </w:t>
      </w:r>
    </w:p>
    <w:p w:rsidR="001B00F1" w:rsidRPr="0083685F" w:rsidRDefault="001B00F1" w:rsidP="004E6DBF">
      <w:pPr>
        <w:numPr>
          <w:ilvl w:val="0"/>
          <w:numId w:val="17"/>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To move beyond fragmentation of learning (often associated with a modular curriculum structure) to having a rounded formation of the graduate in the discipline.</w:t>
      </w:r>
    </w:p>
    <w:p w:rsidR="001B00F1" w:rsidRPr="0083685F" w:rsidRDefault="001B00F1" w:rsidP="004E6DBF">
      <w:pPr>
        <w:numPr>
          <w:ilvl w:val="0"/>
          <w:numId w:val="17"/>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To support student progression and enhancement</w:t>
      </w:r>
    </w:p>
    <w:p w:rsidR="001B00F1" w:rsidRPr="0083685F" w:rsidRDefault="001B00F1" w:rsidP="004E6DBF">
      <w:pPr>
        <w:numPr>
          <w:ilvl w:val="0"/>
          <w:numId w:val="17"/>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To ensure that staff and students have improved engagement (recognising that the design and delivery of the curriculum is a key factor in shaping engagement)</w:t>
      </w:r>
    </w:p>
    <w:p w:rsidR="001B00F1" w:rsidRPr="0083685F" w:rsidRDefault="001B00F1" w:rsidP="004E6DBF">
      <w:pPr>
        <w:numPr>
          <w:ilvl w:val="0"/>
          <w:numId w:val="17"/>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To ensure that academic staff/teams are central to learning and teaching in the discipline and that teaching is research informed.</w:t>
      </w:r>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1B00F1" w:rsidP="000623BB">
      <w:pPr>
        <w:spacing w:line="240" w:lineRule="auto"/>
        <w:outlineLvl w:val="0"/>
        <w:rPr>
          <w:rFonts w:eastAsia="Times New Roman" w:cs="Times New Roman"/>
          <w:b/>
          <w:bCs/>
          <w:kern w:val="36"/>
          <w:sz w:val="48"/>
          <w:szCs w:val="48"/>
          <w:lang w:eastAsia="en-GB"/>
        </w:rPr>
      </w:pPr>
      <w:r w:rsidRPr="0083685F">
        <w:rPr>
          <w:rFonts w:eastAsia="Times New Roman" w:cs="Times New Roman"/>
          <w:b/>
          <w:bCs/>
          <w:kern w:val="36"/>
          <w:sz w:val="28"/>
          <w:szCs w:val="28"/>
          <w:lang w:eastAsia="en-GB"/>
        </w:rPr>
        <w:t>The Integrated Curriculum has been described as:</w:t>
      </w:r>
    </w:p>
    <w:p w:rsidR="001B00F1" w:rsidRPr="0083685F" w:rsidRDefault="001B00F1" w:rsidP="004E6DBF">
      <w:pPr>
        <w:numPr>
          <w:ilvl w:val="0"/>
          <w:numId w:val="18"/>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Coherent</w:t>
      </w:r>
    </w:p>
    <w:p w:rsidR="001B00F1" w:rsidRPr="0083685F" w:rsidRDefault="001B00F1" w:rsidP="004E6DBF">
      <w:pPr>
        <w:numPr>
          <w:ilvl w:val="0"/>
          <w:numId w:val="18"/>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Centred upon an ‘essential core’, which ALL students study</w:t>
      </w:r>
    </w:p>
    <w:p w:rsidR="001B00F1" w:rsidRPr="0083685F" w:rsidRDefault="001B00F1" w:rsidP="004E6DBF">
      <w:pPr>
        <w:numPr>
          <w:ilvl w:val="0"/>
          <w:numId w:val="18"/>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Not broken up into self-contained units</w:t>
      </w:r>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1B00F1" w:rsidP="000623BB">
      <w:pPr>
        <w:spacing w:line="240" w:lineRule="auto"/>
        <w:outlineLvl w:val="0"/>
        <w:rPr>
          <w:rFonts w:eastAsia="Times New Roman" w:cs="Times New Roman"/>
          <w:b/>
          <w:bCs/>
          <w:kern w:val="36"/>
          <w:sz w:val="48"/>
          <w:szCs w:val="48"/>
          <w:lang w:eastAsia="en-GB"/>
        </w:rPr>
      </w:pPr>
      <w:r w:rsidRPr="0083685F">
        <w:rPr>
          <w:rFonts w:eastAsia="Times New Roman" w:cs="Times New Roman"/>
          <w:b/>
          <w:bCs/>
          <w:kern w:val="36"/>
          <w:sz w:val="28"/>
          <w:szCs w:val="28"/>
          <w:lang w:eastAsia="en-GB"/>
        </w:rPr>
        <w:t>An Integrated Curriculum may also: </w:t>
      </w:r>
    </w:p>
    <w:p w:rsidR="001B00F1" w:rsidRPr="0083685F" w:rsidRDefault="001B00F1" w:rsidP="004E6DBF">
      <w:pPr>
        <w:numPr>
          <w:ilvl w:val="0"/>
          <w:numId w:val="19"/>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Be ‘common’ (i.e. without any choices)</w:t>
      </w:r>
    </w:p>
    <w:p w:rsidR="001B00F1" w:rsidRPr="0083685F" w:rsidRDefault="001B00F1" w:rsidP="004E6DBF">
      <w:pPr>
        <w:numPr>
          <w:ilvl w:val="0"/>
          <w:numId w:val="19"/>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Be flexible (i.e. may change from year to year)</w:t>
      </w:r>
    </w:p>
    <w:p w:rsidR="001B00F1" w:rsidRPr="0083685F" w:rsidRDefault="001B00F1" w:rsidP="004E6DBF">
      <w:pPr>
        <w:numPr>
          <w:ilvl w:val="0"/>
          <w:numId w:val="19"/>
        </w:numPr>
        <w:shd w:val="clear" w:color="auto" w:fill="FCFDFD"/>
        <w:spacing w:line="240" w:lineRule="auto"/>
        <w:textAlignment w:val="baseline"/>
        <w:rPr>
          <w:rFonts w:eastAsia="Times New Roman" w:cs="Arial"/>
          <w:sz w:val="20"/>
          <w:szCs w:val="20"/>
          <w:lang w:eastAsia="en-GB"/>
        </w:rPr>
      </w:pPr>
      <w:r w:rsidRPr="0083685F">
        <w:rPr>
          <w:rFonts w:eastAsia="Times New Roman" w:cs="Arial"/>
          <w:sz w:val="20"/>
          <w:szCs w:val="20"/>
          <w:shd w:val="clear" w:color="auto" w:fill="FCFDFD"/>
          <w:lang w:eastAsia="en-GB"/>
        </w:rPr>
        <w:t>Include some element of student choice</w:t>
      </w:r>
    </w:p>
    <w:p w:rsidR="001B00F1" w:rsidRPr="0083685F" w:rsidRDefault="001B00F1" w:rsidP="001B00F1">
      <w:pPr>
        <w:spacing w:after="0" w:line="240" w:lineRule="auto"/>
        <w:rPr>
          <w:rFonts w:eastAsia="Times New Roman" w:cs="Times New Roman"/>
          <w:sz w:val="24"/>
          <w:szCs w:val="24"/>
          <w:lang w:eastAsia="en-GB"/>
        </w:rPr>
      </w:pPr>
    </w:p>
    <w:p w:rsidR="001B00F1" w:rsidRPr="0083685F" w:rsidRDefault="001B00F1" w:rsidP="000623BB">
      <w:pPr>
        <w:spacing w:line="240" w:lineRule="auto"/>
        <w:outlineLvl w:val="0"/>
        <w:rPr>
          <w:rFonts w:eastAsia="Times New Roman" w:cs="Times New Roman"/>
          <w:b/>
          <w:bCs/>
          <w:kern w:val="36"/>
          <w:sz w:val="48"/>
          <w:szCs w:val="48"/>
          <w:lang w:eastAsia="en-GB"/>
        </w:rPr>
      </w:pPr>
      <w:r w:rsidRPr="0083685F">
        <w:rPr>
          <w:rFonts w:eastAsia="Times New Roman" w:cs="Times New Roman"/>
          <w:b/>
          <w:bCs/>
          <w:kern w:val="36"/>
          <w:sz w:val="28"/>
          <w:szCs w:val="28"/>
          <w:lang w:eastAsia="en-GB"/>
        </w:rPr>
        <w:t xml:space="preserve">In support of this, the following aspects </w:t>
      </w:r>
      <w:r w:rsidR="000623BB" w:rsidRPr="0083685F">
        <w:rPr>
          <w:rFonts w:eastAsia="Times New Roman" w:cs="Times New Roman"/>
          <w:b/>
          <w:bCs/>
          <w:kern w:val="36"/>
          <w:sz w:val="28"/>
          <w:szCs w:val="28"/>
          <w:lang w:eastAsia="en-GB"/>
        </w:rPr>
        <w:t>are essential</w:t>
      </w:r>
      <w:r w:rsidRPr="0083685F">
        <w:rPr>
          <w:rFonts w:eastAsia="Times New Roman" w:cs="Times New Roman"/>
          <w:b/>
          <w:bCs/>
          <w:kern w:val="36"/>
          <w:sz w:val="28"/>
          <w:szCs w:val="28"/>
          <w:lang w:eastAsia="en-GB"/>
        </w:rPr>
        <w:t>: </w:t>
      </w:r>
    </w:p>
    <w:p w:rsidR="001B00F1" w:rsidRPr="0083685F" w:rsidRDefault="001B00F1" w:rsidP="004E6DBF">
      <w:pPr>
        <w:numPr>
          <w:ilvl w:val="0"/>
          <w:numId w:val="20"/>
        </w:numPr>
        <w:shd w:val="clear" w:color="auto" w:fill="FCFDFD"/>
        <w:spacing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shd w:val="clear" w:color="auto" w:fill="FCFDFD"/>
          <w:lang w:eastAsia="en-GB"/>
        </w:rPr>
        <w:t>50% of the formal delivery of a programme should be research informed teaching (lectures) and 50% geared towards self-directed learning (seminars/tutors)</w:t>
      </w:r>
    </w:p>
    <w:p w:rsidR="001B00F1" w:rsidRPr="0083685F" w:rsidRDefault="001B00F1" w:rsidP="004E6DBF">
      <w:pPr>
        <w:numPr>
          <w:ilvl w:val="0"/>
          <w:numId w:val="20"/>
        </w:numPr>
        <w:shd w:val="clear" w:color="auto" w:fill="FCFDFD"/>
        <w:spacing w:line="276" w:lineRule="auto"/>
        <w:textAlignment w:val="baseline"/>
        <w:rPr>
          <w:rFonts w:eastAsia="Times New Roman" w:cs="Arial"/>
          <w:color w:val="000000"/>
          <w:sz w:val="20"/>
          <w:szCs w:val="20"/>
          <w:lang w:eastAsia="en-GB"/>
        </w:rPr>
      </w:pPr>
      <w:r w:rsidRPr="0083685F">
        <w:rPr>
          <w:rFonts w:eastAsia="Times New Roman" w:cs="Arial"/>
          <w:color w:val="000000"/>
          <w:sz w:val="20"/>
          <w:szCs w:val="20"/>
          <w:shd w:val="clear" w:color="auto" w:fill="FCFDFD"/>
          <w:lang w:eastAsia="en-GB"/>
        </w:rPr>
        <w:t>Provision should be focused on </w:t>
      </w:r>
      <w:r w:rsidRPr="0083685F">
        <w:rPr>
          <w:rFonts w:eastAsia="Times New Roman" w:cs="Arial"/>
          <w:color w:val="000000"/>
          <w:sz w:val="20"/>
          <w:szCs w:val="20"/>
          <w:shd w:val="clear" w:color="auto" w:fill="FCFDFD"/>
          <w:lang w:eastAsia="en-GB"/>
        </w:rPr>
        <w:br/>
      </w:r>
      <w:r w:rsidRPr="0083685F">
        <w:rPr>
          <w:rFonts w:eastAsia="Times New Roman" w:cs="Arial"/>
          <w:b/>
          <w:bCs/>
          <w:color w:val="000000"/>
          <w:sz w:val="20"/>
          <w:szCs w:val="20"/>
          <w:shd w:val="clear" w:color="auto" w:fill="FCFDFD"/>
          <w:lang w:eastAsia="en-GB"/>
        </w:rPr>
        <w:t>First Year</w:t>
      </w:r>
      <w:r w:rsidRPr="0083685F">
        <w:rPr>
          <w:rFonts w:eastAsia="Times New Roman" w:cs="Arial"/>
          <w:color w:val="000000"/>
          <w:sz w:val="20"/>
          <w:szCs w:val="20"/>
          <w:shd w:val="clear" w:color="auto" w:fill="FCFDFD"/>
          <w:lang w:eastAsia="en-GB"/>
        </w:rPr>
        <w:t> =</w:t>
      </w:r>
      <w:r w:rsidR="00F317FA" w:rsidRPr="0083685F">
        <w:rPr>
          <w:rFonts w:eastAsia="Times New Roman" w:cs="Arial"/>
          <w:color w:val="000000"/>
          <w:sz w:val="20"/>
          <w:szCs w:val="20"/>
          <w:shd w:val="clear" w:color="auto" w:fill="FCFDFD"/>
          <w:lang w:eastAsia="en-GB"/>
        </w:rPr>
        <w:t xml:space="preserve"> Introductions</w:t>
      </w:r>
      <w:r w:rsidRPr="0083685F">
        <w:rPr>
          <w:rFonts w:eastAsia="Times New Roman" w:cs="Arial"/>
          <w:color w:val="000000"/>
          <w:sz w:val="20"/>
          <w:szCs w:val="20"/>
          <w:shd w:val="clear" w:color="auto" w:fill="FCFDFD"/>
          <w:lang w:eastAsia="en-GB"/>
        </w:rPr>
        <w:t>; </w:t>
      </w:r>
      <w:r w:rsidRPr="0083685F">
        <w:rPr>
          <w:rFonts w:eastAsia="Times New Roman" w:cs="Arial"/>
          <w:color w:val="000000"/>
          <w:sz w:val="20"/>
          <w:szCs w:val="20"/>
          <w:shd w:val="clear" w:color="auto" w:fill="FCFDFD"/>
          <w:lang w:eastAsia="en-GB"/>
        </w:rPr>
        <w:br/>
      </w:r>
      <w:r w:rsidRPr="0083685F">
        <w:rPr>
          <w:rFonts w:eastAsia="Times New Roman" w:cs="Arial"/>
          <w:b/>
          <w:bCs/>
          <w:color w:val="000000"/>
          <w:sz w:val="20"/>
          <w:szCs w:val="20"/>
          <w:shd w:val="clear" w:color="auto" w:fill="FCFDFD"/>
          <w:lang w:eastAsia="en-GB"/>
        </w:rPr>
        <w:t>Second Year</w:t>
      </w:r>
      <w:r w:rsidRPr="0083685F">
        <w:rPr>
          <w:rFonts w:eastAsia="Times New Roman" w:cs="Arial"/>
          <w:color w:val="000000"/>
          <w:sz w:val="20"/>
          <w:szCs w:val="20"/>
          <w:shd w:val="clear" w:color="auto" w:fill="FCFDFD"/>
          <w:lang w:eastAsia="en-GB"/>
        </w:rPr>
        <w:t> = Explorations; </w:t>
      </w:r>
      <w:r w:rsidRPr="0083685F">
        <w:rPr>
          <w:rFonts w:eastAsia="Times New Roman" w:cs="Arial"/>
          <w:color w:val="000000"/>
          <w:sz w:val="20"/>
          <w:szCs w:val="20"/>
          <w:shd w:val="clear" w:color="auto" w:fill="FCFDFD"/>
          <w:lang w:eastAsia="en-GB"/>
        </w:rPr>
        <w:br/>
      </w:r>
      <w:r w:rsidRPr="0083685F">
        <w:rPr>
          <w:rFonts w:eastAsia="Times New Roman" w:cs="Arial"/>
          <w:b/>
          <w:bCs/>
          <w:color w:val="000000"/>
          <w:sz w:val="20"/>
          <w:szCs w:val="20"/>
          <w:shd w:val="clear" w:color="auto" w:fill="FCFDFD"/>
          <w:lang w:eastAsia="en-GB"/>
        </w:rPr>
        <w:t>Third Year</w:t>
      </w:r>
      <w:r w:rsidRPr="0083685F">
        <w:rPr>
          <w:rFonts w:eastAsia="Times New Roman" w:cs="Arial"/>
          <w:color w:val="000000"/>
          <w:sz w:val="20"/>
          <w:szCs w:val="20"/>
          <w:shd w:val="clear" w:color="auto" w:fill="FCFDFD"/>
          <w:lang w:eastAsia="en-GB"/>
        </w:rPr>
        <w:t> = Advanced Studies</w:t>
      </w:r>
    </w:p>
    <w:p w:rsidR="001B00F1" w:rsidRPr="0083685F" w:rsidRDefault="001B00F1" w:rsidP="004E6DBF">
      <w:pPr>
        <w:numPr>
          <w:ilvl w:val="0"/>
          <w:numId w:val="20"/>
        </w:numPr>
        <w:shd w:val="clear" w:color="auto" w:fill="FCFDFD"/>
        <w:spacing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shd w:val="clear" w:color="auto" w:fill="FCFDFD"/>
          <w:lang w:eastAsia="en-GB"/>
        </w:rPr>
        <w:t>Lectures are 50 minutes of academic input</w:t>
      </w:r>
    </w:p>
    <w:p w:rsidR="001B00F1" w:rsidRPr="0083685F" w:rsidRDefault="001B00F1" w:rsidP="004E6DBF">
      <w:pPr>
        <w:numPr>
          <w:ilvl w:val="0"/>
          <w:numId w:val="20"/>
        </w:numPr>
        <w:shd w:val="clear" w:color="auto" w:fill="FCFDFD"/>
        <w:spacing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shd w:val="clear" w:color="auto" w:fill="FCFDFD"/>
          <w:lang w:eastAsia="en-GB"/>
        </w:rPr>
        <w:t>Seminars are concentrated sessions – minimum of two hours per week</w:t>
      </w:r>
    </w:p>
    <w:p w:rsidR="001B00F1" w:rsidRPr="0083685F" w:rsidRDefault="001B00F1" w:rsidP="004E6DBF">
      <w:pPr>
        <w:numPr>
          <w:ilvl w:val="0"/>
          <w:numId w:val="20"/>
        </w:numPr>
        <w:shd w:val="clear" w:color="auto" w:fill="FCFDFD"/>
        <w:spacing w:line="240" w:lineRule="auto"/>
        <w:textAlignment w:val="baseline"/>
        <w:rPr>
          <w:rFonts w:eastAsia="Times New Roman" w:cs="Arial"/>
          <w:color w:val="000000"/>
          <w:sz w:val="20"/>
          <w:szCs w:val="20"/>
          <w:lang w:eastAsia="en-GB"/>
        </w:rPr>
      </w:pPr>
      <w:r w:rsidRPr="0083685F">
        <w:rPr>
          <w:rFonts w:eastAsia="Times New Roman" w:cs="Arial"/>
          <w:color w:val="000000"/>
          <w:sz w:val="20"/>
          <w:szCs w:val="20"/>
          <w:shd w:val="clear" w:color="auto" w:fill="FCFDFD"/>
          <w:lang w:eastAsia="en-GB"/>
        </w:rPr>
        <w:t>Contact time must be at least 12 hours at Level C and 10 hours at both I and H (Levels 4,5,and 6 of the FHEQ).</w:t>
      </w:r>
    </w:p>
    <w:p w:rsidR="00192051" w:rsidRDefault="00192051" w:rsidP="00192051">
      <w:pPr>
        <w:rPr>
          <w:rFonts w:eastAsia="Times New Roman" w:cs="Times New Roman"/>
          <w:b/>
          <w:sz w:val="40"/>
          <w:szCs w:val="40"/>
          <w:lang w:eastAsia="en-GB"/>
        </w:rPr>
      </w:pPr>
    </w:p>
    <w:p w:rsidR="004E6DBF" w:rsidRPr="00192051" w:rsidRDefault="004E6DBF" w:rsidP="00192051">
      <w:pPr>
        <w:rPr>
          <w:rFonts w:eastAsia="Times New Roman" w:cs="Arial"/>
          <w:color w:val="000000"/>
          <w:sz w:val="20"/>
          <w:szCs w:val="20"/>
          <w:shd w:val="clear" w:color="auto" w:fill="FCFDFD"/>
          <w:lang w:eastAsia="en-GB"/>
        </w:rPr>
      </w:pPr>
      <w:r w:rsidRPr="0083685F">
        <w:rPr>
          <w:rFonts w:eastAsia="Times New Roman" w:cs="Times New Roman"/>
          <w:b/>
          <w:sz w:val="40"/>
          <w:szCs w:val="40"/>
          <w:lang w:eastAsia="en-GB"/>
        </w:rPr>
        <w:lastRenderedPageBreak/>
        <w:t>Appendix 3</w:t>
      </w:r>
      <w:r w:rsidR="00500518" w:rsidRPr="0083685F">
        <w:rPr>
          <w:rFonts w:eastAsia="Times New Roman" w:cs="Times New Roman"/>
          <w:b/>
          <w:noProof/>
          <w:sz w:val="40"/>
          <w:szCs w:val="40"/>
          <w:lang w:eastAsia="en-GB"/>
        </w:rPr>
        <w:t xml:space="preserve">    </w:t>
      </w:r>
      <w:r w:rsidR="00192051">
        <w:rPr>
          <w:rFonts w:eastAsia="Times New Roman" w:cs="Times New Roman"/>
          <w:b/>
          <w:noProof/>
          <w:sz w:val="40"/>
          <w:szCs w:val="40"/>
          <w:lang w:eastAsia="en-GB"/>
        </w:rPr>
        <w:br/>
      </w:r>
      <w:r w:rsidR="00500518" w:rsidRPr="0083685F">
        <w:rPr>
          <w:rFonts w:eastAsia="Times New Roman" w:cs="Times New Roman"/>
          <w:b/>
          <w:noProof/>
          <w:sz w:val="40"/>
          <w:szCs w:val="40"/>
          <w:lang w:eastAsia="en-GB"/>
        </w:rPr>
        <w:t xml:space="preserve">                                                          </w:t>
      </w:r>
    </w:p>
    <w:p w:rsidR="004E6DBF" w:rsidRPr="0083685F" w:rsidRDefault="0078478F" w:rsidP="004E6DBF">
      <w:pPr>
        <w:rPr>
          <w:rFonts w:eastAsia="Times New Roman" w:cs="Times New Roman"/>
          <w:b/>
          <w:sz w:val="52"/>
          <w:szCs w:val="52"/>
          <w:lang w:eastAsia="en-GB"/>
        </w:rPr>
      </w:pPr>
      <w:r w:rsidRPr="0083685F">
        <w:rPr>
          <w:noProof/>
          <w:sz w:val="24"/>
          <w:szCs w:val="24"/>
          <w:lang w:eastAsia="en-GB"/>
        </w:rPr>
        <mc:AlternateContent>
          <mc:Choice Requires="wps">
            <w:drawing>
              <wp:anchor distT="0" distB="0" distL="114300" distR="114300" simplePos="0" relativeHeight="251674624" behindDoc="0" locked="0" layoutInCell="1" allowOverlap="1" wp14:anchorId="75A2B20C" wp14:editId="7D956540">
                <wp:simplePos x="0" y="0"/>
                <wp:positionH relativeFrom="column">
                  <wp:posOffset>1047750</wp:posOffset>
                </wp:positionH>
                <wp:positionV relativeFrom="paragraph">
                  <wp:posOffset>520700</wp:posOffset>
                </wp:positionV>
                <wp:extent cx="4810125" cy="50482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4810125" cy="504825"/>
                        </a:xfrm>
                        <a:prstGeom prst="rect">
                          <a:avLst/>
                        </a:prstGeom>
                        <a:solidFill>
                          <a:sysClr val="window" lastClr="FFFFFF">
                            <a:lumMod val="8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F958F9" id="Rectangle 15" o:spid="_x0000_s1026" style="position:absolute;margin-left:82.5pt;margin-top:41pt;width:378.75pt;height:39.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BDmgIAAEUFAAAOAAAAZHJzL2Uyb0RvYy54bWysVNtu2zAMfR+wfxD0vtoJkjUN6hRpgwwD&#10;urVYO/RZkeULoNskJU729TuSnfS2p2F5cEiROiQPSV1e7ZUkO+F8a3RBR2c5JUJzU7a6LujPx/Wn&#10;GSU+MF0yabQo6EF4erX4+OGys3MxNo2RpXAEINrPO1vQJgQ7zzLPG6GYPzNWaBgr4xQLUF2dlY51&#10;QFcyG+f556wzrrTOcOE9Tle9kS4SflUJHu6qyotAZEGRW0hfl76b+M0Wl2xeO2ablg9psH/IQrFW&#10;I+gJasUCI1vXvoNSLXfGmyqccaMyU1UtF6kGVDPK31Tz0DArUi0gx9sTTf7/wfLvu3tH2hK9m1Ki&#10;mUKPfoA1pmspCM5AUGf9HH4P9t4NmocYq91XTsV/1EH2idTDiVSxD4TjcDIb5aMxwDls03wygwyY&#10;7Pm2dT58EUaRKBTUIXziku1ufehdjy4xmDeyLdetlEk5+BvpyI6hvxiL0nSUSOYDDgu6Tr+EJbfq&#10;myl7v9k0z1PnkYNP91M6r3ClJh04GZ/Dk3CGyawkCxCVBVde15QwWWPkeXApwKvb3tWbU1rT64vr&#10;1bR3algp+iRiDqckevf3WcSyV8w3/ZUUop9Y1QasjWxVQWcR6IgkdSRFpMEfyIvd6/sVpY0pD2i4&#10;M/0meMvXLYLcgrJ75jD6KBfrHO7wqaQBB2aQKGmM+/238+iPiYSVkg6rBH5+bZkT6MRXjVm9GE0m&#10;cfeSMpmej6G4l5bNS4veqhuDbo7wcFiexOgf5FGsnFFP2PpljAoT0xyx+04Myk3oVxzvBhfLZXLD&#10;vlkWbvWD5RE88hTpfdw/MWeH0QsY2u/muHZs/mYCe994U5vlNpiqTeP5zCs6GBXsaurl8K7Ex+Cl&#10;nryeX7/FHwAAAP//AwBQSwMEFAAGAAgAAAAhADBjKJvgAAAACgEAAA8AAABkcnMvZG93bnJldi54&#10;bWxMj0FLxDAQhe+C/yGM4EXcdAuta226iKKyCoJdwWu2GZtqMylNtlv/vbMnPQ2P93jzvXI9u15M&#10;OIbOk4LlIgGB1HjTUavgfftwuQIRoiaje0+o4AcDrKvTk1IXxh/oDac6toJLKBRagY1xKKQMjUWn&#10;w8IPSOx9+tHpyHJspRn1gctdL9MkyaXTHfEHqwe8s9h813un4Ovl1d5vn9rmY/N8MZlNnV095oNS&#10;52fz7Q2IiHP8C8MRn9GhYqad35MJomedZ7wlKlilfDlwnaYZiN3RWWYgq1L+n1D9AgAA//8DAFBL&#10;AQItABQABgAIAAAAIQC2gziS/gAAAOEBAAATAAAAAAAAAAAAAAAAAAAAAABbQ29udGVudF9UeXBl&#10;c10ueG1sUEsBAi0AFAAGAAgAAAAhADj9If/WAAAAlAEAAAsAAAAAAAAAAAAAAAAALwEAAF9yZWxz&#10;Ly5yZWxzUEsBAi0AFAAGAAgAAAAhABWQQEOaAgAARQUAAA4AAAAAAAAAAAAAAAAALgIAAGRycy9l&#10;Mm9Eb2MueG1sUEsBAi0AFAAGAAgAAAAhADBjKJvgAAAACgEAAA8AAAAAAAAAAAAAAAAA9AQAAGRy&#10;cy9kb3ducmV2LnhtbFBLBQYAAAAABAAEAPMAAAABBgAAAAA=&#10;" fillcolor="#d9d9d9" strokecolor="#41719c" strokeweight="1pt"/>
            </w:pict>
          </mc:Fallback>
        </mc:AlternateContent>
      </w:r>
      <w:r w:rsidR="004E6DBF" w:rsidRPr="0083685F">
        <w:rPr>
          <w:rFonts w:eastAsia="Times New Roman" w:cs="Times New Roman"/>
          <w:b/>
          <w:sz w:val="52"/>
          <w:szCs w:val="52"/>
          <w:lang w:eastAsia="en-GB"/>
        </w:rPr>
        <w:t>Declaration of Engagement</w:t>
      </w:r>
      <w:r w:rsidR="00A244C4" w:rsidRPr="0083685F">
        <w:rPr>
          <w:rFonts w:eastAsia="Times New Roman" w:cs="Times New Roman"/>
          <w:b/>
          <w:sz w:val="52"/>
          <w:szCs w:val="52"/>
          <w:lang w:eastAsia="en-GB"/>
        </w:rPr>
        <w:t xml:space="preserve">       </w:t>
      </w:r>
    </w:p>
    <w:p w:rsidR="00AC6DF6" w:rsidRPr="0083685F" w:rsidRDefault="00AC6DF6">
      <w:pPr>
        <w:rPr>
          <w:rFonts w:eastAsia="Times New Roman" w:cs="Times New Roman"/>
          <w:b/>
          <w:sz w:val="28"/>
          <w:szCs w:val="28"/>
          <w:lang w:eastAsia="en-GB"/>
        </w:rPr>
      </w:pPr>
      <w:r w:rsidRPr="0083685F">
        <w:rPr>
          <w:rFonts w:eastAsia="Times New Roman" w:cs="Times New Roman"/>
          <w:b/>
          <w:sz w:val="28"/>
          <w:szCs w:val="28"/>
          <w:lang w:eastAsia="en-GB"/>
        </w:rPr>
        <w:t xml:space="preserve">Name </w:t>
      </w:r>
    </w:p>
    <w:p w:rsidR="0012285C" w:rsidRPr="0083685F" w:rsidRDefault="0012285C">
      <w:pPr>
        <w:rPr>
          <w:rFonts w:eastAsia="Times New Roman" w:cs="Times New Roman"/>
          <w:b/>
          <w:sz w:val="28"/>
          <w:szCs w:val="28"/>
          <w:lang w:eastAsia="en-GB"/>
        </w:rPr>
      </w:pPr>
    </w:p>
    <w:p w:rsidR="001E5A78" w:rsidRPr="0083685F" w:rsidRDefault="00F317FA">
      <w:pPr>
        <w:rPr>
          <w:rFonts w:eastAsia="Times New Roman" w:cs="Times New Roman"/>
          <w:b/>
          <w:sz w:val="28"/>
          <w:szCs w:val="28"/>
          <w:lang w:eastAsia="en-GB"/>
        </w:rPr>
      </w:pPr>
      <w:r w:rsidRPr="0083685F">
        <w:rPr>
          <w:rFonts w:eastAsia="Times New Roman" w:cs="Times New Roman"/>
          <w:b/>
          <w:noProof/>
          <w:sz w:val="28"/>
          <w:szCs w:val="28"/>
          <w:lang w:eastAsia="en-GB"/>
        </w:rPr>
        <mc:AlternateContent>
          <mc:Choice Requires="wps">
            <w:drawing>
              <wp:anchor distT="0" distB="0" distL="114300" distR="114300" simplePos="0" relativeHeight="251663360" behindDoc="0" locked="0" layoutInCell="1" allowOverlap="1" wp14:anchorId="437141A6" wp14:editId="6AF04C34">
                <wp:simplePos x="0" y="0"/>
                <wp:positionH relativeFrom="column">
                  <wp:posOffset>5638800</wp:posOffset>
                </wp:positionH>
                <wp:positionV relativeFrom="paragraph">
                  <wp:posOffset>314325</wp:posOffset>
                </wp:positionV>
                <wp:extent cx="400050" cy="276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400050" cy="27622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19077" id="Rectangle 2" o:spid="_x0000_s1026" style="position:absolute;margin-left:444pt;margin-top:24.75pt;width:31.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RWdgIAAOgEAAAOAAAAZHJzL2Uyb0RvYy54bWysVE1v2zAMvQ/YfxB0X+0YST+MOkXaoMOA&#10;oi3aDj0zsmQL0NckJU7360fJTtt1Ow27OKRIPZJPjzm/2GtFdtwHaU1DZ0clJdww20rTNfT70/WX&#10;U0pCBNOCsoY39IUHerH8/Ol8cDWvbG9Vyz1BEBPqwTW0j9HVRRFYzzWEI+u4waCwXkNE13dF62FA&#10;dK2KqiyPi8H61nnLeAh4uh6DdJnxheAs3gkReCSqodhbzF+fv5v0LZbnUHceXC/Z1Ab8QxcapMGi&#10;r1BriEC2Xv4BpSXzNlgRj5jVhRVCMp5nwGlm5YdpHntwPM+C5AT3SlP4f7DsdnfviWwbWlFiQOMT&#10;PSBpYDrFSZXoGVyoMevR3fvJC2imWffC6/SLU5B9pvTllVK+j4Th4bwsywUSzzBUnRxX1SJhFm+X&#10;nQ/xK7eaJKOhHotnImF3E+KYekhJtYy9lkrhOdTKkAElV52UCR9QPEJBRFM7HCeYjhJQHaqSRZ8h&#10;g1WyTdfT7eC7zZXyZAeojMXl2eV6MSb10PLpFHvPCsF2p/Tc+m84qbk1hH68kkOjqLSMqGwldUNP&#10;E9ABSZlUnmdtTiMmikdSk7Wx7Qu+ibejWINj1xKL3ECI9+BRnTgubly8w49QFjmwk0VJb/3Pv52n&#10;fBQNRikZUO3Iz48teE6J+mZQTmez+TytR3bmi5MKHf8+snkfMVt9ZZG2Ge62Y9lM+VEdTOGtfsbF&#10;XKWqGALDsPb4EpNzFcctxNVmfLXKabgSDuKNeXQsgSeeEr1P+2fwbhJIRGXd2sNmQP1BJ2Nuumns&#10;ahutkFlEb7ziCyYH1ym/5bT6aV/f+znr7Q9q+QsAAP//AwBQSwMEFAAGAAgAAAAhACcv1WXhAAAA&#10;CQEAAA8AAABkcnMvZG93bnJldi54bWxMj8FOwzAQRO9I/IO1SFwQdQIU0hCnQqjtoT0gSj/AtZck&#10;aryOYicNfD3LCW67O6PZN8Vycq0YsQ+NJwXpLAGBZLxtqFJw+FjfZiBC1GR16wkVfGGAZXl5Uejc&#10;+jO947iPleAQCrlWUMfY5VIGU6PTYeY7JNY+fe905LWvpO31mcNdK++S5FE63RB/qHWHrzWa035w&#10;Clbbt++b5nRYb1e7Xbp5Ms4M40ap66vp5RlExCn+meEXn9GhZKajH8gG0SrIsoy7RAUPizkINizm&#10;KR+OPNwnIMtC/m9Q/gAAAP//AwBQSwECLQAUAAYACAAAACEAtoM4kv4AAADhAQAAEwAAAAAAAAAA&#10;AAAAAAAAAAAAW0NvbnRlbnRfVHlwZXNdLnhtbFBLAQItABQABgAIAAAAIQA4/SH/1gAAAJQBAAAL&#10;AAAAAAAAAAAAAAAAAC8BAABfcmVscy8ucmVsc1BLAQItABQABgAIAAAAIQAtGFRWdgIAAOgEAAAO&#10;AAAAAAAAAAAAAAAAAC4CAABkcnMvZTJvRG9jLnhtbFBLAQItABQABgAIAAAAIQAnL9Vl4QAAAAkB&#10;AAAPAAAAAAAAAAAAAAAAANAEAABkcnMvZG93bnJldi54bWxQSwUGAAAAAAQABADzAAAA3gUAAAAA&#10;" filled="f" strokecolor="#41719c" strokeweight="1pt"/>
            </w:pict>
          </mc:Fallback>
        </mc:AlternateContent>
      </w:r>
      <w:r w:rsidR="00AC6DF6" w:rsidRPr="0083685F">
        <w:rPr>
          <w:rFonts w:eastAsia="Times New Roman" w:cs="Times New Roman"/>
          <w:b/>
          <w:sz w:val="28"/>
          <w:szCs w:val="28"/>
          <w:lang w:eastAsia="en-GB"/>
        </w:rPr>
        <w:t>ID number</w:t>
      </w:r>
    </w:p>
    <w:p w:rsidR="00AC6DF6" w:rsidRPr="0083685F" w:rsidRDefault="00AC6DF6">
      <w:pPr>
        <w:rPr>
          <w:rFonts w:eastAsia="Times New Roman" w:cs="Times New Roman"/>
          <w:b/>
          <w:sz w:val="28"/>
          <w:szCs w:val="28"/>
          <w:lang w:eastAsia="en-GB"/>
        </w:rPr>
      </w:pPr>
      <w:r w:rsidRPr="0083685F">
        <w:rPr>
          <w:rFonts w:eastAsia="Times New Roman" w:cs="Times New Roman"/>
          <w:b/>
          <w:noProof/>
          <w:sz w:val="28"/>
          <w:szCs w:val="28"/>
          <w:lang w:eastAsia="en-GB"/>
        </w:rPr>
        <mc:AlternateContent>
          <mc:Choice Requires="wps">
            <w:drawing>
              <wp:anchor distT="0" distB="0" distL="114300" distR="114300" simplePos="0" relativeHeight="251661312" behindDoc="0" locked="0" layoutInCell="1" allowOverlap="1">
                <wp:simplePos x="0" y="0"/>
                <wp:positionH relativeFrom="column">
                  <wp:posOffset>1704975</wp:posOffset>
                </wp:positionH>
                <wp:positionV relativeFrom="paragraph">
                  <wp:posOffset>6985</wp:posOffset>
                </wp:positionV>
                <wp:extent cx="400050" cy="2762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00050" cy="276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B18C0A" id="Rectangle 1" o:spid="_x0000_s1026" style="position:absolute;margin-left:134.25pt;margin-top:.55pt;width:31.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gWdwIAAEMFAAAOAAAAZHJzL2Uyb0RvYy54bWysVMFu2zAMvQ/YPwi6r3aMpN2COEXQosOA&#10;oi2aDj0rshQbkEWNUuJkXz9KdtyiLXYYdrElkXwknx61uDy0hu0V+gZsySdnOWfKSqgauy35z6eb&#10;L18580HYShiwquRH5fnl8vOnRefmqoAaTKWQEYj1886VvA7BzbPMy1q1wp+BU5aMGrAVgba4zSoU&#10;HaG3Jivy/DzrACuHIJX3dHrdG/ky4WutZLjX2qvATMmptpC+mL6b+M2WCzHfonB1I4cyxD9U0YrG&#10;UtIR6loEwXbYvINqG4ngQYczCW0GWjdSpR6om0n+ppt1LZxKvRA53o00+f8HK+/2D8iaiu6OMyta&#10;uqJHIk3YrVFsEunpnJ+T19o94LDztIy9HjS28U9dsEOi9DhSqg6BSTqc5nk+I+IlmYqL86KYRczs&#10;JdihD98VtCwuSo6UPBEp9rc+9K4nl5jLwk1jTDyPdfWVpFU4GhUdjH1Umhqi3EUCSlJSVwbZXpAI&#10;hJTKhklvqkWl+uMZ1ZnUQKWNEanQBBiRNSUesQeAKNP32H3Zg38MVUmJY3D+t8L64DEiZQYbxuC2&#10;sYAfARjqasjc+59I6qmJLG2gOtJ1I/Rz4J28aYj2W+HDg0ASPt0UDXO4p4820JUchhVnNeDvj86j&#10;P+mRrJx1NEgl9792AhVn5oclpX6bTKdx8tJmOrsoaIOvLZvXFrtrr4CuidRI1aVl9A/mtNQI7TPN&#10;/CpmJZOwknKXXAY8ba5CP+D0aki1WiU3mjYnwq1dOxnBI6tRVk+HZ4Fu0F4g0d7BaejE/I0Ee98Y&#10;aWG1C6CbpM8XXge+aVKTcIZXJT4Fr/fJ6+XtW/4BAAD//wMAUEsDBBQABgAIAAAAIQB+kSys4AAA&#10;AAgBAAAPAAAAZHJzL2Rvd25yZXYueG1sTI9dS8NAEEXfBf/DMoJvdpN+hBKzKakgiILQWKR922an&#10;STA7G7PbNv57p0/6eDmXO2ey1Wg7ccbBt44UxJMIBFLlTEu1gu3H88MShA+ajO4coYIf9LDKb28y&#10;nRp3oQ2ey1ALHiGfagVNCH0qpa8atNpPXI/E7OgGqwPHoZZm0Bcet52cRlEirW6JLzS6x6cGq6/y&#10;ZBV8bhZHXK+TrXzfF99FXL6Mb687pe7vxuIRRMAx/JXhqs/qkLPTwZ3IeNEpmCbLBVcZxCCYz2Yx&#10;54OC+TwBmWfy/wP5LwAAAP//AwBQSwECLQAUAAYACAAAACEAtoM4kv4AAADhAQAAEwAAAAAAAAAA&#10;AAAAAAAAAAAAW0NvbnRlbnRfVHlwZXNdLnhtbFBLAQItABQABgAIAAAAIQA4/SH/1gAAAJQBAAAL&#10;AAAAAAAAAAAAAAAAAC8BAABfcmVscy8ucmVsc1BLAQItABQABgAIAAAAIQDWjJgWdwIAAEMFAAAO&#10;AAAAAAAAAAAAAAAAAC4CAABkcnMvZTJvRG9jLnhtbFBLAQItABQABgAIAAAAIQB+kSys4AAAAAgB&#10;AAAPAAAAAAAAAAAAAAAAANEEAABkcnMvZG93bnJldi54bWxQSwUGAAAAAAQABADzAAAA3gUAAAAA&#10;" filled="f" strokecolor="#1f4d78 [1604]" strokeweight="1pt"/>
            </w:pict>
          </mc:Fallback>
        </mc:AlternateContent>
      </w:r>
      <w:r w:rsidRPr="0083685F">
        <w:rPr>
          <w:rFonts w:eastAsia="Times New Roman" w:cs="Times New Roman"/>
          <w:b/>
          <w:sz w:val="28"/>
          <w:szCs w:val="28"/>
          <w:lang w:eastAsia="en-GB"/>
        </w:rPr>
        <w:t xml:space="preserve">Single Honours </w:t>
      </w:r>
      <w:r w:rsidR="00F317FA" w:rsidRPr="0083685F">
        <w:rPr>
          <w:rFonts w:eastAsia="Times New Roman" w:cs="Times New Roman"/>
          <w:b/>
          <w:sz w:val="28"/>
          <w:szCs w:val="28"/>
          <w:lang w:eastAsia="en-GB"/>
        </w:rPr>
        <w:t xml:space="preserve">                                                                    Combin</w:t>
      </w:r>
      <w:r w:rsidR="00192051">
        <w:rPr>
          <w:rFonts w:eastAsia="Times New Roman" w:cs="Times New Roman"/>
          <w:b/>
          <w:sz w:val="28"/>
          <w:szCs w:val="28"/>
          <w:lang w:eastAsia="en-GB"/>
        </w:rPr>
        <w:t xml:space="preserve">ed Honours </w:t>
      </w:r>
    </w:p>
    <w:p w:rsidR="00AC6DF6" w:rsidRPr="0083685F" w:rsidRDefault="00AC6DF6" w:rsidP="00AC6DF6">
      <w:pPr>
        <w:rPr>
          <w:rFonts w:eastAsia="Times New Roman" w:cs="Times New Roman"/>
          <w:sz w:val="24"/>
          <w:szCs w:val="24"/>
          <w:lang w:eastAsia="en-GB"/>
        </w:rPr>
      </w:pPr>
      <w:r w:rsidRPr="0083685F">
        <w:rPr>
          <w:rFonts w:eastAsia="Times New Roman" w:cs="Times New Roman"/>
          <w:sz w:val="24"/>
          <w:szCs w:val="24"/>
          <w:lang w:eastAsia="en-GB"/>
        </w:rPr>
        <w:t xml:space="preserve">You should be aware that the University takes engagement very seriously, if your engagement does not meet with our requirements as a learning community you may find that you are not able to continue with your studies. As a student of Liverpool Hope </w:t>
      </w:r>
      <w:proofErr w:type="gramStart"/>
      <w:r w:rsidRPr="0083685F">
        <w:rPr>
          <w:rFonts w:eastAsia="Times New Roman" w:cs="Times New Roman"/>
          <w:sz w:val="24"/>
          <w:szCs w:val="24"/>
          <w:lang w:eastAsia="en-GB"/>
        </w:rPr>
        <w:t>University</w:t>
      </w:r>
      <w:proofErr w:type="gramEnd"/>
      <w:r w:rsidRPr="0083685F">
        <w:rPr>
          <w:rFonts w:eastAsia="Times New Roman" w:cs="Times New Roman"/>
          <w:sz w:val="24"/>
          <w:szCs w:val="24"/>
          <w:lang w:eastAsia="en-GB"/>
        </w:rPr>
        <w:t xml:space="preserve"> we require the following of you and these criteria will be used by your tutor as a measure of engagement.</w:t>
      </w:r>
    </w:p>
    <w:p w:rsidR="00AC6DF6" w:rsidRPr="0083685F" w:rsidRDefault="00AC6DF6" w:rsidP="004E6DBF">
      <w:pPr>
        <w:pStyle w:val="ListParagraph"/>
        <w:numPr>
          <w:ilvl w:val="0"/>
          <w:numId w:val="26"/>
        </w:numPr>
        <w:rPr>
          <w:sz w:val="24"/>
          <w:szCs w:val="24"/>
        </w:rPr>
      </w:pPr>
      <w:r w:rsidRPr="0083685F">
        <w:rPr>
          <w:sz w:val="24"/>
          <w:szCs w:val="24"/>
        </w:rPr>
        <w:t xml:space="preserve">Attendance at all timetabled sessions (including tutorials, seminars, workshops, </w:t>
      </w:r>
      <w:proofErr w:type="spellStart"/>
      <w:r w:rsidRPr="0083685F">
        <w:rPr>
          <w:sz w:val="24"/>
          <w:szCs w:val="24"/>
        </w:rPr>
        <w:t>practicals</w:t>
      </w:r>
      <w:proofErr w:type="spellEnd"/>
      <w:r w:rsidRPr="0083685F">
        <w:rPr>
          <w:sz w:val="24"/>
          <w:szCs w:val="24"/>
        </w:rPr>
        <w:t xml:space="preserve">, laboratory experiments, field trips and lectures as appropriate to your discipline). </w:t>
      </w:r>
    </w:p>
    <w:p w:rsidR="00AC6DF6" w:rsidRPr="0083685F" w:rsidRDefault="00AC6DF6" w:rsidP="004E6DBF">
      <w:pPr>
        <w:pStyle w:val="ListParagraph"/>
        <w:numPr>
          <w:ilvl w:val="0"/>
          <w:numId w:val="26"/>
        </w:numPr>
        <w:rPr>
          <w:sz w:val="24"/>
          <w:szCs w:val="24"/>
        </w:rPr>
      </w:pPr>
      <w:r w:rsidRPr="0083685F">
        <w:rPr>
          <w:sz w:val="24"/>
          <w:szCs w:val="24"/>
        </w:rPr>
        <w:t xml:space="preserve">Submission of all formative and summative assessments as required. </w:t>
      </w:r>
    </w:p>
    <w:p w:rsidR="00AC6DF6" w:rsidRPr="0083685F" w:rsidRDefault="00AC6DF6" w:rsidP="004E6DBF">
      <w:pPr>
        <w:pStyle w:val="ListParagraph"/>
        <w:numPr>
          <w:ilvl w:val="0"/>
          <w:numId w:val="26"/>
        </w:numPr>
        <w:rPr>
          <w:sz w:val="24"/>
          <w:szCs w:val="24"/>
        </w:rPr>
      </w:pPr>
      <w:r w:rsidRPr="0083685F">
        <w:rPr>
          <w:sz w:val="24"/>
          <w:szCs w:val="24"/>
        </w:rPr>
        <w:t xml:space="preserve">Active involvement in all student led learning activities. </w:t>
      </w:r>
    </w:p>
    <w:p w:rsidR="00AC6DF6" w:rsidRPr="0083685F" w:rsidRDefault="00AC6DF6" w:rsidP="004E6DBF">
      <w:pPr>
        <w:pStyle w:val="ListParagraph"/>
        <w:numPr>
          <w:ilvl w:val="0"/>
          <w:numId w:val="26"/>
        </w:numPr>
        <w:rPr>
          <w:sz w:val="24"/>
          <w:szCs w:val="24"/>
        </w:rPr>
      </w:pPr>
      <w:r w:rsidRPr="0083685F">
        <w:rPr>
          <w:sz w:val="24"/>
          <w:szCs w:val="24"/>
        </w:rPr>
        <w:t xml:space="preserve">Active and respectful membership of your learning community. </w:t>
      </w:r>
    </w:p>
    <w:p w:rsidR="00AC6DF6" w:rsidRPr="0083685F" w:rsidRDefault="00AC6DF6" w:rsidP="004E6DBF">
      <w:pPr>
        <w:pStyle w:val="ListParagraph"/>
        <w:numPr>
          <w:ilvl w:val="0"/>
          <w:numId w:val="26"/>
        </w:numPr>
        <w:rPr>
          <w:sz w:val="24"/>
          <w:szCs w:val="24"/>
        </w:rPr>
      </w:pPr>
      <w:r w:rsidRPr="0083685F">
        <w:rPr>
          <w:sz w:val="24"/>
          <w:szCs w:val="24"/>
        </w:rPr>
        <w:t xml:space="preserve">Demonstration of enthusiasm and passion about your discipline. </w:t>
      </w:r>
    </w:p>
    <w:p w:rsidR="00AC6DF6" w:rsidRPr="0083685F" w:rsidRDefault="00AC6DF6" w:rsidP="004E6DBF">
      <w:pPr>
        <w:pStyle w:val="ListParagraph"/>
        <w:numPr>
          <w:ilvl w:val="0"/>
          <w:numId w:val="26"/>
        </w:numPr>
        <w:rPr>
          <w:sz w:val="24"/>
          <w:szCs w:val="24"/>
        </w:rPr>
      </w:pPr>
      <w:r w:rsidRPr="0083685F">
        <w:rPr>
          <w:sz w:val="24"/>
          <w:szCs w:val="24"/>
        </w:rPr>
        <w:t xml:space="preserve">The undertaking of study related activities for the equivalent of 40 hours a week during teaching weeks. </w:t>
      </w:r>
    </w:p>
    <w:p w:rsidR="00AC6DF6" w:rsidRPr="0083685F" w:rsidRDefault="00AC6DF6" w:rsidP="004E6DBF">
      <w:pPr>
        <w:pStyle w:val="ListParagraph"/>
        <w:numPr>
          <w:ilvl w:val="0"/>
          <w:numId w:val="26"/>
        </w:numPr>
        <w:rPr>
          <w:sz w:val="24"/>
          <w:szCs w:val="24"/>
        </w:rPr>
      </w:pPr>
      <w:r w:rsidRPr="0083685F">
        <w:rPr>
          <w:sz w:val="24"/>
          <w:szCs w:val="24"/>
        </w:rPr>
        <w:t xml:space="preserve">Weekly reading of the set material and being prepared to engage in related activities in the tutorial. </w:t>
      </w:r>
    </w:p>
    <w:p w:rsidR="00AC6DF6" w:rsidRPr="0083685F" w:rsidRDefault="00AC6DF6" w:rsidP="004E6DBF">
      <w:pPr>
        <w:pStyle w:val="ListParagraph"/>
        <w:numPr>
          <w:ilvl w:val="0"/>
          <w:numId w:val="26"/>
        </w:numPr>
        <w:rPr>
          <w:sz w:val="24"/>
          <w:szCs w:val="24"/>
        </w:rPr>
      </w:pPr>
      <w:r w:rsidRPr="0083685F">
        <w:rPr>
          <w:sz w:val="24"/>
          <w:szCs w:val="24"/>
        </w:rPr>
        <w:t xml:space="preserve">Effectively utilising the virtual learning environment and other learning resources. </w:t>
      </w:r>
    </w:p>
    <w:p w:rsidR="001E5A78" w:rsidRPr="0083685F" w:rsidRDefault="001E5A78" w:rsidP="00AC6DF6">
      <w:pPr>
        <w:rPr>
          <w:sz w:val="24"/>
          <w:szCs w:val="24"/>
        </w:rPr>
      </w:pPr>
    </w:p>
    <w:p w:rsidR="00AC6DF6" w:rsidRPr="0083685F" w:rsidRDefault="00F317FA" w:rsidP="00AC6DF6">
      <w:pPr>
        <w:rPr>
          <w:sz w:val="24"/>
          <w:szCs w:val="24"/>
        </w:rPr>
      </w:pPr>
      <w:r w:rsidRPr="0083685F">
        <w:rPr>
          <w:noProof/>
          <w:sz w:val="24"/>
          <w:szCs w:val="24"/>
          <w:lang w:eastAsia="en-GB"/>
        </w:rPr>
        <mc:AlternateContent>
          <mc:Choice Requires="wps">
            <w:drawing>
              <wp:anchor distT="0" distB="0" distL="114300" distR="114300" simplePos="0" relativeHeight="251665408" behindDoc="0" locked="0" layoutInCell="1" allowOverlap="1">
                <wp:simplePos x="0" y="0"/>
                <wp:positionH relativeFrom="column">
                  <wp:posOffset>1409700</wp:posOffset>
                </wp:positionH>
                <wp:positionV relativeFrom="paragraph">
                  <wp:posOffset>863600</wp:posOffset>
                </wp:positionV>
                <wp:extent cx="2905125" cy="504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2905125" cy="50482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989597" id="Rectangle 5" o:spid="_x0000_s1026" style="position:absolute;margin-left:111pt;margin-top:68pt;width:228.75pt;height:39.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7TtkgIAAJAFAAAOAAAAZHJzL2Uyb0RvYy54bWysVMFu2zAMvQ/YPwi6r3aCZGuDOkWQIsOA&#10;ri3aDj0rshQbkERNUuJkXz9Kcty0K3YYdpFJkXwUn0leXu21IjvhfAumoqOzkhJhONSt2VT0x9Pq&#10;0zklPjBTMwVGVPQgPL2af/xw2dmZGEMDqhaOIIjxs85WtAnBzorC80Zo5s/ACoNGCU6zgKrbFLVj&#10;HaJrVYzL8nPRgautAy68x9vrbKTzhC+l4OFOSi8CURXFt4V0unSu41nML9ls45htWt4/g/3DKzRr&#10;DSYdoK5ZYGTr2j+gdMsdeJDhjIMuQMqWi1QDVjMq31Tz2DArUi1IjrcDTf7/wfLb3b0jbV3RKSWG&#10;afxFD0gaMxslyDTS01k/Q69He+96zaMYa91Lp+MXqyD7ROlhoFTsA+F4Ob4op6MxYnO0TcvJOcoI&#10;U7xEW+fDVwGaRKGiDrMnJtnuxofsenSJyTyotl61SiUltolYKkd2DH/wejNKoWqrv0Od786nZZl+&#10;M6ZMXRXd0wNOkIpYZC4rSeGgRMRX5kFIZCcWkpAHhAzOOBcm5KS+YbXI1zHl+zkTYESWWMGA3QO8&#10;LuaInSno/WOoSG09BJd/e1gOHiJSZjBhCNatAfcegMKq+szZHyk7oSaKa6gP2DsO8lB5y1ct/sIb&#10;5sM9czhFOG+4GcIdHlJBV1HoJUoacL/eu4/+2NxopaTDqayo/7llTlCivhls+4vRZBLHOCmT6Zcx&#10;Ku7Usj61mK1eAvbFCHeQ5UmM/kEdRelAP+MCWcSsaGKGY+6K8uCOyjLkbYEriIvFIrnh6FoWbsyj&#10;5RE8shpb9Gn/zJzt+zjgBNzCcYLZ7E07Z98YaWCxDSDb1OsvvPZ849inZu1XVNwrp3ryelmk898A&#10;AAD//wMAUEsDBBQABgAIAAAAIQCUQ69s3wAAAAsBAAAPAAAAZHJzL2Rvd25yZXYueG1sTI/NTsMw&#10;EITvSLyDtUjcqFOXBAhxKn4EpwqJgji78TaOiNdR7KaBp2c5wW1H32h2plrPvhcTjrELpGG5yEAg&#10;NcF21Gp4f3u6uAYRkyFr+kCo4QsjrOvTk8qUNhzpFadtagWHUCyNBpfSUEoZG4fexEUYkJjtw+hN&#10;Yjm20o7myOG+lyrLCulNR/zBmQEfHDaf24PXQGb17Nti4x6nl4+9us8vZ/cdtD4/m+9uQSSc058Z&#10;futzdai50y4cyEbRa1BK8ZbEYFXwwY7i6iYHsWO0zHOQdSX/b6h/AAAA//8DAFBLAQItABQABgAI&#10;AAAAIQC2gziS/gAAAOEBAAATAAAAAAAAAAAAAAAAAAAAAABbQ29udGVudF9UeXBlc10ueG1sUEsB&#10;Ai0AFAAGAAgAAAAhADj9If/WAAAAlAEAAAsAAAAAAAAAAAAAAAAALwEAAF9yZWxzLy5yZWxzUEsB&#10;Ai0AFAAGAAgAAAAhAFEXtO2SAgAAkAUAAA4AAAAAAAAAAAAAAAAALgIAAGRycy9lMm9Eb2MueG1s&#10;UEsBAi0AFAAGAAgAAAAhAJRDr2zfAAAACwEAAA8AAAAAAAAAAAAAAAAA7AQAAGRycy9kb3ducmV2&#10;LnhtbFBLBQYAAAAABAAEAPMAAAD4BQAAAAA=&#10;" fillcolor="#d8d8d8 [2732]" strokecolor="#1f4d78 [1604]" strokeweight="1pt"/>
            </w:pict>
          </mc:Fallback>
        </mc:AlternateContent>
      </w:r>
      <w:r w:rsidR="00AC6DF6" w:rsidRPr="0083685F">
        <w:rPr>
          <w:sz w:val="24"/>
          <w:szCs w:val="24"/>
        </w:rPr>
        <w:t>You are required to sign this form, declaring that you have read and understood its contents. You should ask your tutor/s to sign the form during induction week. When you collect your ID card you will be required to present your signed form, without it you will not be able to collect your card and this will delay the release of your student loan company payment.</w:t>
      </w:r>
    </w:p>
    <w:p w:rsidR="00AC6DF6" w:rsidRPr="0083685F" w:rsidRDefault="00AC6DF6" w:rsidP="00AC6DF6">
      <w:pPr>
        <w:rPr>
          <w:b/>
          <w:sz w:val="24"/>
          <w:szCs w:val="24"/>
        </w:rPr>
      </w:pPr>
      <w:r w:rsidRPr="0083685F">
        <w:rPr>
          <w:b/>
          <w:sz w:val="24"/>
          <w:szCs w:val="24"/>
        </w:rPr>
        <w:t>Student Signature</w:t>
      </w:r>
    </w:p>
    <w:p w:rsidR="00F317FA" w:rsidRPr="0083685F" w:rsidRDefault="00F317FA" w:rsidP="00AC6DF6">
      <w:pPr>
        <w:rPr>
          <w:b/>
          <w:sz w:val="24"/>
          <w:szCs w:val="24"/>
        </w:rPr>
      </w:pPr>
    </w:p>
    <w:p w:rsidR="00AC6DF6" w:rsidRPr="0083685F" w:rsidRDefault="00F317FA" w:rsidP="00AC6DF6">
      <w:pPr>
        <w:rPr>
          <w:b/>
          <w:sz w:val="24"/>
          <w:szCs w:val="24"/>
        </w:rPr>
      </w:pPr>
      <w:r w:rsidRPr="0083685F">
        <w:rPr>
          <w:b/>
          <w:noProof/>
          <w:sz w:val="24"/>
          <w:szCs w:val="24"/>
          <w:lang w:eastAsia="en-GB"/>
        </w:rPr>
        <mc:AlternateContent>
          <mc:Choice Requires="wps">
            <w:drawing>
              <wp:anchor distT="0" distB="0" distL="114300" distR="114300" simplePos="0" relativeHeight="251668480" behindDoc="0" locked="0" layoutInCell="1" allowOverlap="1" wp14:anchorId="2D85A9E6" wp14:editId="7BD3AF46">
                <wp:simplePos x="0" y="0"/>
                <wp:positionH relativeFrom="column">
                  <wp:posOffset>3952875</wp:posOffset>
                </wp:positionH>
                <wp:positionV relativeFrom="paragraph">
                  <wp:posOffset>11430</wp:posOffset>
                </wp:positionV>
                <wp:extent cx="2562225" cy="4095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2562225" cy="40957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9F14F" id="Rectangle 9" o:spid="_x0000_s1026" style="position:absolute;margin-left:311.25pt;margin-top:.9pt;width:201.75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rokQIAADUFAAAOAAAAZHJzL2Uyb0RvYy54bWysVEtv2zAMvg/YfxB0X+0YcdsEdYq0QYcB&#10;XRusHXpmZNkWoNckJU7360fJTvraadjFJkWKj48fdXG5V5LsuPPC6IpOTnJKuGamFrqt6M/Hmy/n&#10;lPgAugZpNK/oM/f0cvH500Vv57wwnZE1dwSDaD/vbUW7EOw8yzzruAJ/YizXaGyMUxBQdW1WO+gx&#10;upJZkeenWW9cbZ1h3Hs8XQ1Gukjxm4azcN80ngciK4q1hfR16buJ32xxAfPWge0EG8uAf6hCgdCY&#10;9BhqBQHI1okPoZRgznjThBNmVGaaRjCeesBuJvm7bh46sDz1guB4e4TJ/7+w7G63dkTUFZ1RokHh&#10;iH4gaKBbyckswtNbP0evB7t2o+ZRjL3uG6fiH7sg+wTp8xFSvg+E4WFRnhZFUVLC0DbNZ+VZGYNm&#10;L7et8+ErN4pEoaIOsyckYXfrw+B6cInJvJGivhFSJiXShF9LR3aAA960k3RVbtV3Uw9n52WepzFj&#10;ysSq6J4KeBNJatIjf4szdCYMkImNhICisoiN1y0lIFukOAsu5Xhz27t2c6yivJpdrcrBqYOaD3XE&#10;Mo51DO4fq4iNrsB3w5WUYmCoEgHXRApV0fMY6BBJ6ggDT0Qf4YrzGiYUpY2pn3HAzgzM95bdCExy&#10;Cz6swSHVsV1c33CPn0YaxMCMEiWdcb//dh79kYFopaTH1UF8fm3BcUrkN43cnE2m07hrSZmWZwUq&#10;7rVl89qit+ra4PAm+FBYlsToH+RBbJxRT7jly5gVTaAZ5h4mMSrXYVhpfCcYXy6TG+6XhXCrHyyL&#10;wSNOEd7H/RM4O5ItIE3vzGHNYP6Oc4NvvKnNchtMIxIhX3DFCUYFdzPNcnxH4vK/1pPXy2u3+AMA&#10;AP//AwBQSwMEFAAGAAgAAAAhAOky+IbeAAAACQEAAA8AAABkcnMvZG93bnJldi54bWxMj0FOwzAQ&#10;RfdI3MGaSmwQdUghqtI4FURClYq6oPQAbjwkofE4st02cPpOV7Acva8//xXL0fbihD50jhQ8ThMQ&#10;SLUzHTUKdp9vD3MQIWoyuneECn4wwLK8vSl0btyZPvC0jY3gEgq5VtDGOORShrpFq8PUDUjMvpy3&#10;OvLpG2m8PnO57WWaJJm0uiP+0OoBqxbrw/ZoFTy9Nr+bcbWa3b/Lav1dGZr7ipS6m4wvCxARx/gX&#10;hut8ng4lb9q7I5kgegVZmj5zlAEbXHmSZiy3Z5LNQJaF/G9QXgAAAP//AwBQSwECLQAUAAYACAAA&#10;ACEAtoM4kv4AAADhAQAAEwAAAAAAAAAAAAAAAAAAAAAAW0NvbnRlbnRfVHlwZXNdLnhtbFBLAQIt&#10;ABQABgAIAAAAIQA4/SH/1gAAAJQBAAALAAAAAAAAAAAAAAAAAC8BAABfcmVscy8ucmVsc1BLAQIt&#10;ABQABgAIAAAAIQCZZwrokQIAADUFAAAOAAAAAAAAAAAAAAAAAC4CAABkcnMvZTJvRG9jLnhtbFBL&#10;AQItABQABgAIAAAAIQDpMviG3gAAAAkBAAAPAAAAAAAAAAAAAAAAAOsEAABkcnMvZG93bnJldi54&#10;bWxQSwUGAAAAAAQABADzAAAA9gUAAAAA&#10;" fillcolor="#d8d8d8 [2732]" strokecolor="#41719c" strokeweight="1pt"/>
            </w:pict>
          </mc:Fallback>
        </mc:AlternateContent>
      </w:r>
      <w:r w:rsidRPr="0083685F">
        <w:rPr>
          <w:b/>
          <w:noProof/>
          <w:sz w:val="24"/>
          <w:szCs w:val="24"/>
          <w:lang w:eastAsia="en-GB"/>
        </w:rPr>
        <mc:AlternateContent>
          <mc:Choice Requires="wps">
            <w:drawing>
              <wp:anchor distT="0" distB="0" distL="114300" distR="114300" simplePos="0" relativeHeight="251666432" behindDoc="0" locked="0" layoutInCell="1" allowOverlap="1">
                <wp:simplePos x="0" y="0"/>
                <wp:positionH relativeFrom="column">
                  <wp:posOffset>809625</wp:posOffset>
                </wp:positionH>
                <wp:positionV relativeFrom="paragraph">
                  <wp:posOffset>11429</wp:posOffset>
                </wp:positionV>
                <wp:extent cx="2000250" cy="4095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00250" cy="409575"/>
                        </a:xfrm>
                        <a:prstGeom prst="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1536F" id="Rectangle 8" o:spid="_x0000_s1026" style="position:absolute;margin-left:63.75pt;margin-top:.9pt;width:15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5BkQIAAJAFAAAOAAAAZHJzL2Uyb0RvYy54bWysVMFu2zAMvQ/YPwi6r3aCZG2DOkWQIsOA&#10;ri3aDj0rshQLkERNUuJkXz9KdtysK3YYdrFJkXwUn0heXe+NJjvhgwJb0dFZSYmwHGplNxX9/rz6&#10;dEFJiMzWTIMVFT2IQK/nHz9ctW4mxtCAroUnCGLDrHUVbWJ0s6IIvBGGhTNwwqJRgjcsouo3Re1Z&#10;i+hGF+Oy/Fy04GvngYsQ8PSmM9J5xpdS8HgvZRCR6Iri3WL++vxdp28xv2KzjWeuUby/BvuHWxim&#10;LCYdoG5YZGTr1R9QRnEPAWQ842AKkFJxkWvAakblm2qeGuZErgXJCW6gKfw/WH63e/BE1RXFh7LM&#10;4BM9ImnMbrQgF4me1oUZej25B99rAcVU6156k/5YBdlnSg8DpWIfCcdDfKNyPEXmOdom5eX0fJpA&#10;i9do50P8IsCQJFTUY/bMJNvdhti5Hl1SsgBa1SuldVZSm4il9mTH8IHXm1EO1VvzDeru7GKKN+hT&#10;5q5K7vkCJ0hFKrIrK0vxoEXC1/ZRSGQnFZKRB4QOnHEubOyShobVojtOKd/PmQETssQKBuwe4Pdi&#10;jtgdBb1/ChW5rYfg8m8X64KHiJwZbByCjbLg3wPQWFWfufNHyk6oSeIa6gP2joduqILjK4VPeMtC&#10;fGAepwhfHTdDvMeP1NBWFHqJkgb8z/fOkz82N1opaXEqKxp+bJkXlOivFtv+cjSZpDHOymR6PkbF&#10;n1rWpxa7NUvAvhjhDnI8i8k/6qMoPZgXXCCLlBVNzHLMXVEe/VFZxm5b4AriYrHIbji6jsVb++R4&#10;Ak+sphZ93r8w7/o+jjgBd3CcYDZ7086db4q0sNhGkCr3+iuvPd849rlZ+xWV9sqpnr1eF+n8FwAA&#10;AP//AwBQSwMEFAAGAAgAAAAhAN6Cod7cAAAACAEAAA8AAABkcnMvZG93bnJldi54bWxMj81OwzAQ&#10;hO9IvIO1SNyoQ5qGKsSp+BGcEBIF9bxNtnFEvI5iNw08PcsJbjua0ew35WZ2vZpoDJ1nA9eLBBRx&#10;7ZuOWwMf709Xa1AhIjfYeyYDXxRgU52flVg0/sRvNG1jq6SEQ4EGbIxDoXWoLTkMCz8Qi3fwo8Mo&#10;cmx1M+JJyl2v0yTJtcOO5YPFgR4s1Z/bozPAuHx2bf5iH6fX3SG9X2Wz/fbGXF7Md7egIs3xLwy/&#10;+IIOlTDt/ZGboHrR6c1KonLIAvGzLBW9N5DnS9BVqf8PqH4AAAD//wMAUEsBAi0AFAAGAAgAAAAh&#10;ALaDOJL+AAAA4QEAABMAAAAAAAAAAAAAAAAAAAAAAFtDb250ZW50X1R5cGVzXS54bWxQSwECLQAU&#10;AAYACAAAACEAOP0h/9YAAACUAQAACwAAAAAAAAAAAAAAAAAvAQAAX3JlbHMvLnJlbHNQSwECLQAU&#10;AAYACAAAACEAsC4uQZECAACQBQAADgAAAAAAAAAAAAAAAAAuAgAAZHJzL2Uyb0RvYy54bWxQSwEC&#10;LQAUAAYACAAAACEA3oKh3twAAAAIAQAADwAAAAAAAAAAAAAAAADrBAAAZHJzL2Rvd25yZXYueG1s&#10;UEsFBgAAAAAEAAQA8wAAAPQFAAAAAA==&#10;" fillcolor="#d8d8d8 [2732]" strokecolor="#1f4d78 [1604]" strokeweight="1pt"/>
            </w:pict>
          </mc:Fallback>
        </mc:AlternateContent>
      </w:r>
      <w:r w:rsidR="00AC6DF6" w:rsidRPr="0083685F">
        <w:rPr>
          <w:b/>
          <w:sz w:val="24"/>
          <w:szCs w:val="24"/>
        </w:rPr>
        <w:t xml:space="preserve">Tutor </w:t>
      </w:r>
      <w:proofErr w:type="gramStart"/>
      <w:r w:rsidR="00AC6DF6" w:rsidRPr="0083685F">
        <w:rPr>
          <w:b/>
          <w:sz w:val="24"/>
          <w:szCs w:val="24"/>
        </w:rPr>
        <w:t>1</w:t>
      </w:r>
      <w:proofErr w:type="gramEnd"/>
      <w:r w:rsidR="001E5A78" w:rsidRPr="0083685F">
        <w:rPr>
          <w:b/>
          <w:sz w:val="24"/>
          <w:szCs w:val="24"/>
        </w:rPr>
        <w:t xml:space="preserve"> </w:t>
      </w:r>
      <w:r w:rsidRPr="0083685F">
        <w:rPr>
          <w:b/>
          <w:sz w:val="24"/>
          <w:szCs w:val="24"/>
        </w:rPr>
        <w:tab/>
      </w:r>
      <w:r w:rsidRPr="0083685F">
        <w:rPr>
          <w:b/>
          <w:sz w:val="24"/>
          <w:szCs w:val="24"/>
        </w:rPr>
        <w:tab/>
      </w:r>
      <w:r w:rsidRPr="0083685F">
        <w:rPr>
          <w:b/>
          <w:sz w:val="24"/>
          <w:szCs w:val="24"/>
        </w:rPr>
        <w:tab/>
      </w:r>
      <w:r w:rsidRPr="0083685F">
        <w:rPr>
          <w:b/>
          <w:sz w:val="24"/>
          <w:szCs w:val="24"/>
        </w:rPr>
        <w:tab/>
      </w:r>
      <w:r w:rsidRPr="0083685F">
        <w:rPr>
          <w:b/>
          <w:sz w:val="24"/>
          <w:szCs w:val="24"/>
        </w:rPr>
        <w:tab/>
      </w:r>
      <w:r w:rsidRPr="0083685F">
        <w:rPr>
          <w:b/>
          <w:sz w:val="24"/>
          <w:szCs w:val="24"/>
        </w:rPr>
        <w:tab/>
        <w:t>Subject:</w:t>
      </w:r>
      <w:r w:rsidRPr="0083685F">
        <w:rPr>
          <w:b/>
          <w:noProof/>
          <w:sz w:val="24"/>
          <w:szCs w:val="24"/>
          <w:lang w:eastAsia="en-GB"/>
        </w:rPr>
        <w:t xml:space="preserve"> </w:t>
      </w:r>
    </w:p>
    <w:p w:rsidR="00AC6DF6" w:rsidRPr="0083685F" w:rsidRDefault="00F317FA" w:rsidP="00AC6DF6">
      <w:pPr>
        <w:rPr>
          <w:b/>
          <w:sz w:val="24"/>
          <w:szCs w:val="24"/>
        </w:rPr>
      </w:pPr>
      <w:r w:rsidRPr="0083685F">
        <w:rPr>
          <w:b/>
          <w:noProof/>
          <w:sz w:val="24"/>
          <w:szCs w:val="24"/>
          <w:lang w:eastAsia="en-GB"/>
        </w:rPr>
        <mc:AlternateContent>
          <mc:Choice Requires="wps">
            <w:drawing>
              <wp:anchor distT="0" distB="0" distL="114300" distR="114300" simplePos="0" relativeHeight="251670528" behindDoc="0" locked="0" layoutInCell="1" allowOverlap="1" wp14:anchorId="2D85A9E6" wp14:editId="7BD3AF46">
                <wp:simplePos x="0" y="0"/>
                <wp:positionH relativeFrom="column">
                  <wp:posOffset>809625</wp:posOffset>
                </wp:positionH>
                <wp:positionV relativeFrom="paragraph">
                  <wp:posOffset>223520</wp:posOffset>
                </wp:positionV>
                <wp:extent cx="2000250" cy="4286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2000250" cy="42862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58FE9" id="Rectangle 10" o:spid="_x0000_s1026" style="position:absolute;margin-left:63.75pt;margin-top:17.6pt;width:157.5pt;height:3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YbjwIAADcFAAAOAAAAZHJzL2Uyb0RvYy54bWysVMluGzEMvRfoPwi6N2MbdhYjduDESFEg&#10;TYImRc60RrMA2irJS/r1fdKMna2nopcZUqS4PD7q/GKnFdtIH1prZnx4NOBMGmHL1tQz/vPx+ssp&#10;ZyGSKUlZI2f8WQZ+Mf/86XzrpnJkG6tK6RmCmDDduhlvYnTTogiikZrCkXXSwFhZrylC9XVRetoi&#10;ulbFaDA4LrbWl85bIUPA6bIz8nmOX1VSxLuqCjIyNeOoLeavz99V+hbzc5rWnlzTir4M+ocqNLUG&#10;SQ+hlhSJrX37IZRuhbfBVvFIWF3YqmqFzD2gm+HgXTcPDTmZewE4wR1gCv8vrLjd3HvWlpgd4DGk&#10;MaMfQI1MrSTDGQDaujCF34O7970WIKZud5XX6Y8+2C6D+nwAVe4iEzjElAajCYIL2Maj0+PRJAUt&#10;Xm47H+JXaTVLwox7pM9Y0uYmxM5175KSBava8rpVKiuJKPJKebYhjHhVD/NVtdbfbdmdnU5QQZ8y&#10;8yq55wLeRFKGbYHC6ATOTBC4WCmKELUDOsHUnJGqQXIRfc7x5nbw9epQxeTy7HI56ZwaKmVXRyrj&#10;UEfn/rGK1OiSQtNdySlS6TTVbcSiqFbP+GkKtI+kTLLKTPUerjSvbkJJWtnyGSP2tuN+cOK6RZIb&#10;CvGePMiOdrHA8Q6fSllgYHuJs8b63387T/7gIKycbbE8wOfXmrzkTH0zYOfZcDxG2JiV8eRkBMW/&#10;tqxeW8xaX1kMb4inwoksJv+o9mLlrX7Cni9SVpjICOTuJtErV7FbarwUQi4W2Q0b5ijemAcnUvCE&#10;U4L3cfdE3vVki6Dprd0vGk3fca7zTTeNXayjrdpMyBdcMcGkYDvzLPuXJK3/az17vbx38z8AAAD/&#10;/wMAUEsDBBQABgAIAAAAIQD2AKGD3wAAAAoBAAAPAAAAZHJzL2Rvd25yZXYueG1sTI/BTsMwEETv&#10;SPyDtUhcEHVwU1qFOBVEQpWoOFD4ADdekkC8jmy3DXw9ywmOs/M0O1OuJzeII4bYe9JwM8tAIDXe&#10;9tRqeHt9vF6BiMmQNYMn1PCFEdbV+VlpCutP9ILHXWoFh1AsjIYupbGQMjYdOhNnfkRi790HZxLL&#10;0EobzInD3SBVlt1KZ3riD50Zse6w+dwdnIb8of1+njab+dVW1k8ftaVVqEnry4vp/g5Ewin9wfBb&#10;n6tDxZ32/kA2ioG1Wi4Y1TBfKBAM5Lniw56dTC1BVqX8P6H6AQAA//8DAFBLAQItABQABgAIAAAA&#10;IQC2gziS/gAAAOEBAAATAAAAAAAAAAAAAAAAAAAAAABbQ29udGVudF9UeXBlc10ueG1sUEsBAi0A&#10;FAAGAAgAAAAhADj9If/WAAAAlAEAAAsAAAAAAAAAAAAAAAAALwEAAF9yZWxzLy5yZWxzUEsBAi0A&#10;FAAGAAgAAAAhAPlrNhuPAgAANwUAAA4AAAAAAAAAAAAAAAAALgIAAGRycy9lMm9Eb2MueG1sUEsB&#10;Ai0AFAAGAAgAAAAhAPYAoYPfAAAACgEAAA8AAAAAAAAAAAAAAAAA6QQAAGRycy9kb3ducmV2Lnht&#10;bFBLBQYAAAAABAAEAPMAAAD1BQAAAAA=&#10;" fillcolor="#d8d8d8 [2732]" strokecolor="#41719c" strokeweight="1pt"/>
            </w:pict>
          </mc:Fallback>
        </mc:AlternateContent>
      </w:r>
      <w:r w:rsidRPr="0083685F">
        <w:rPr>
          <w:b/>
          <w:noProof/>
          <w:sz w:val="24"/>
          <w:szCs w:val="24"/>
          <w:lang w:eastAsia="en-GB"/>
        </w:rPr>
        <mc:AlternateContent>
          <mc:Choice Requires="wps">
            <w:drawing>
              <wp:anchor distT="0" distB="0" distL="114300" distR="114300" simplePos="0" relativeHeight="251672576" behindDoc="0" locked="0" layoutInCell="1" allowOverlap="1" wp14:anchorId="2D85A9E6" wp14:editId="7BD3AF46">
                <wp:simplePos x="0" y="0"/>
                <wp:positionH relativeFrom="column">
                  <wp:posOffset>3952875</wp:posOffset>
                </wp:positionH>
                <wp:positionV relativeFrom="paragraph">
                  <wp:posOffset>223520</wp:posOffset>
                </wp:positionV>
                <wp:extent cx="2562225" cy="428625"/>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2562225" cy="428625"/>
                        </a:xfrm>
                        <a:prstGeom prst="rect">
                          <a:avLst/>
                        </a:prstGeom>
                        <a:solidFill>
                          <a:schemeClr val="bg1">
                            <a:lumMod val="85000"/>
                          </a:scheme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66764" id="Rectangle 13" o:spid="_x0000_s1026" style="position:absolute;margin-left:311.25pt;margin-top:17.6pt;width:201.7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LD0kgIAADcFAAAOAAAAZHJzL2Uyb0RvYy54bWysVEtv2zAMvg/YfxB0X514SZsGdYq0QYcB&#10;XVusHXpmZNkWoNckJU7360tJTvraadjFJkWKj48fdXa+U5JsufPC6IqOj0aUcM1MLXRb0V8PV19m&#10;lPgAugZpNK/oE/f0fPH501lv57w0nZE1dwSDaD/vbUW7EOy8KDzruAJ/ZCzXaGyMUxBQdW1RO+gx&#10;upJFORodF71xtXWGce/xdJWNdJHiNw1n4bZpPA9EVhRrC+nr0ncdv8XiDOatA9sJNpQB/1CFAqEx&#10;6SHUCgKQjRMfQinBnPGmCUfMqMI0jWA89YDdjEfvurnvwPLUC4Lj7QEm///CspvtnSOixtl9pUSD&#10;whn9RNRAt5ITPEOAeuvn6Hdv79ygeRRjt7vGqfjHPsgugfp0AJXvAmF4WE6Py7KcUsLQNilnxyhj&#10;mOLltnU+fONGkShU1GH6hCVsr33IrnuXmMwbKeorIWVSIlH4pXRkCzjidTtOV+VG/TB1PptNR6M0&#10;aEyZeBXdUwFvIklNekShPEFnwgC52EgIKCqL6HjdUgKyRZKz4FKON7e9a9eHKqYXpxeraXbqoOa5&#10;jljGoY7s/rGK2OgKfJevpBSZo0oEXBQpVEVnMdA+ktQRBp6oPsAV55UnFKW1qZ9wxM5k7nvLrgQm&#10;uQYf7sAh2bFdXOBwi59GGsTADBIlnXF//nYe/ZGDaKWkx+VBfH5vwHFK5HeN7DwdTyZx25IymZ6U&#10;qLjXlvVri96oS4PDG+NTYVkSo3+Qe7FxRj3ini9jVjSBZpg7T2JQLkNeanwpGF8ukxtumIVwre8t&#10;i8EjThHeh90jODuQLSBNb8x+0WD+jnPZN97UZrkJphGJkC+44gSjgtuZZjm8JHH9X+vJ6+W9WzwD&#10;AAD//wMAUEsDBBQABgAIAAAAIQCIJS8z4AAAAAsBAAAPAAAAZHJzL2Rvd25yZXYueG1sTI/BTsMw&#10;DIbvSLxDZCQuiKVkrEyl6QSV0CQQBwYP4DWmLTROlWRb4enJuMDNlj/9/v5yNdlB7MmH3rGGq1kG&#10;grhxpudWw9vrw+USRIjIBgfHpOGLAqyq05MSC+MO/EL7TWxFCuFQoIYuxrGQMjQdWQwzNxKn27vz&#10;FmNafSuNx0MKt4NUWZZLiz2nDx2OVHfUfG52VsP1ffv9PK3X84snWT9+1IaXvmatz8+mu1sQkab4&#10;B8NRP6lDlZy2bscmiEFDrtQioRrmCwXiCGQqT+22v9MNyKqU/ztUPwAAAP//AwBQSwECLQAUAAYA&#10;CAAAACEAtoM4kv4AAADhAQAAEwAAAAAAAAAAAAAAAAAAAAAAW0NvbnRlbnRfVHlwZXNdLnhtbFBL&#10;AQItABQABgAIAAAAIQA4/SH/1gAAAJQBAAALAAAAAAAAAAAAAAAAAC8BAABfcmVscy8ucmVsc1BL&#10;AQItABQABgAIAAAAIQAwGLD0kgIAADcFAAAOAAAAAAAAAAAAAAAAAC4CAABkcnMvZTJvRG9jLnht&#10;bFBLAQItABQABgAIAAAAIQCIJS8z4AAAAAsBAAAPAAAAAAAAAAAAAAAAAOwEAABkcnMvZG93bnJl&#10;di54bWxQSwUGAAAAAAQABADzAAAA+QUAAAAA&#10;" fillcolor="#d8d8d8 [2732]" strokecolor="#41719c" strokeweight="1pt"/>
            </w:pict>
          </mc:Fallback>
        </mc:AlternateContent>
      </w:r>
      <w:r w:rsidR="00AC6DF6" w:rsidRPr="0083685F">
        <w:rPr>
          <w:b/>
          <w:sz w:val="24"/>
          <w:szCs w:val="24"/>
        </w:rPr>
        <w:t xml:space="preserve">Tutor </w:t>
      </w:r>
      <w:proofErr w:type="gramStart"/>
      <w:r w:rsidR="00AC6DF6" w:rsidRPr="0083685F">
        <w:rPr>
          <w:b/>
          <w:sz w:val="24"/>
          <w:szCs w:val="24"/>
        </w:rPr>
        <w:t>2</w:t>
      </w:r>
      <w:proofErr w:type="gramEnd"/>
      <w:r w:rsidR="00AC6DF6" w:rsidRPr="0083685F">
        <w:rPr>
          <w:b/>
          <w:sz w:val="24"/>
          <w:szCs w:val="24"/>
        </w:rPr>
        <w:t xml:space="preserve"> </w:t>
      </w:r>
      <w:r w:rsidRPr="0083685F">
        <w:rPr>
          <w:b/>
          <w:sz w:val="24"/>
          <w:szCs w:val="24"/>
        </w:rPr>
        <w:t xml:space="preserve">                                                                               Subject: </w:t>
      </w:r>
    </w:p>
    <w:p w:rsidR="00AC6DF6" w:rsidRPr="0083685F" w:rsidRDefault="00AC6DF6">
      <w:pPr>
        <w:rPr>
          <w:rFonts w:eastAsia="Times New Roman" w:cs="Times New Roman"/>
          <w:sz w:val="24"/>
          <w:szCs w:val="24"/>
          <w:lang w:eastAsia="en-GB"/>
        </w:rPr>
      </w:pPr>
    </w:p>
    <w:p w:rsidR="00192051" w:rsidRDefault="00192051" w:rsidP="004723E6">
      <w:pPr>
        <w:spacing w:after="0" w:line="240" w:lineRule="auto"/>
        <w:rPr>
          <w:rFonts w:eastAsia="Times New Roman" w:cs="Times New Roman"/>
          <w:sz w:val="24"/>
          <w:szCs w:val="24"/>
          <w:lang w:eastAsia="en-GB"/>
        </w:rPr>
      </w:pPr>
    </w:p>
    <w:p w:rsidR="004723E6" w:rsidRPr="0083685F" w:rsidRDefault="004723E6" w:rsidP="004723E6">
      <w:pPr>
        <w:spacing w:after="0" w:line="240" w:lineRule="auto"/>
        <w:rPr>
          <w:rFonts w:eastAsia="Times New Roman" w:cs="Times New Roman"/>
          <w:sz w:val="24"/>
          <w:szCs w:val="24"/>
          <w:lang w:eastAsia="en-GB"/>
        </w:rPr>
      </w:pPr>
      <w:r w:rsidRPr="0083685F">
        <w:rPr>
          <w:rFonts w:eastAsia="Times New Roman" w:cs="Times New Roman"/>
          <w:color w:val="000000"/>
          <w:sz w:val="40"/>
          <w:szCs w:val="40"/>
          <w:lang w:eastAsia="en-GB"/>
        </w:rPr>
        <w:lastRenderedPageBreak/>
        <w:t>Appendix 4</w:t>
      </w:r>
    </w:p>
    <w:p w:rsidR="004723E6" w:rsidRPr="00192051" w:rsidRDefault="00960471" w:rsidP="00192051">
      <w:pPr>
        <w:spacing w:after="300" w:line="240" w:lineRule="auto"/>
        <w:rPr>
          <w:rFonts w:eastAsia="Times New Roman" w:cs="Times New Roman"/>
          <w:sz w:val="24"/>
          <w:szCs w:val="24"/>
          <w:lang w:eastAsia="en-GB"/>
        </w:rPr>
      </w:pPr>
      <w:r>
        <w:rPr>
          <w:rFonts w:eastAsia="Times New Roman" w:cs="Times New Roman"/>
          <w:color w:val="000000"/>
          <w:sz w:val="48"/>
          <w:szCs w:val="48"/>
          <w:lang w:eastAsia="en-GB"/>
        </w:rPr>
        <w:t>Personal Tutor Hub</w:t>
      </w:r>
      <w:r w:rsidR="00192051">
        <w:rPr>
          <w:rFonts w:eastAsia="Times New Roman" w:cs="Times New Roman"/>
          <w:sz w:val="24"/>
          <w:szCs w:val="24"/>
          <w:lang w:eastAsia="en-GB"/>
        </w:rPr>
        <w:br/>
      </w:r>
      <w:r w:rsidR="004723E6" w:rsidRPr="0083685F">
        <w:rPr>
          <w:rFonts w:eastAsia="Times New Roman" w:cs="Times New Roman"/>
          <w:bCs/>
          <w:kern w:val="36"/>
          <w:lang w:eastAsia="en-GB"/>
        </w:rPr>
        <w:t xml:space="preserve">The Personal tutor hub, which can be accessed by logging on to </w:t>
      </w:r>
      <w:proofErr w:type="spellStart"/>
      <w:r w:rsidR="004723E6" w:rsidRPr="0083685F">
        <w:rPr>
          <w:rFonts w:eastAsia="Times New Roman" w:cs="Times New Roman"/>
          <w:bCs/>
          <w:kern w:val="36"/>
          <w:lang w:eastAsia="en-GB"/>
        </w:rPr>
        <w:t>MyHope</w:t>
      </w:r>
      <w:proofErr w:type="spellEnd"/>
      <w:r w:rsidR="004723E6" w:rsidRPr="0083685F">
        <w:rPr>
          <w:rFonts w:eastAsia="Times New Roman" w:cs="Times New Roman"/>
          <w:bCs/>
          <w:kern w:val="36"/>
          <w:lang w:eastAsia="en-GB"/>
        </w:rPr>
        <w:t>, allows tutors to see details of all the Level C students in their tutorial groups.</w:t>
      </w:r>
    </w:p>
    <w:p w:rsidR="004723E6" w:rsidRPr="0083685F" w:rsidRDefault="004723E6" w:rsidP="00E3125D">
      <w:pPr>
        <w:spacing w:line="240" w:lineRule="auto"/>
        <w:outlineLvl w:val="0"/>
        <w:rPr>
          <w:rFonts w:eastAsia="Times New Roman" w:cs="Times New Roman"/>
          <w:bCs/>
          <w:kern w:val="36"/>
          <w:lang w:eastAsia="en-GB"/>
        </w:rPr>
      </w:pPr>
      <w:r w:rsidRPr="0083685F">
        <w:rPr>
          <w:rFonts w:eastAsia="Times New Roman" w:cs="Times New Roman"/>
          <w:bCs/>
          <w:kern w:val="36"/>
          <w:lang w:eastAsia="en-GB"/>
        </w:rPr>
        <w:t>A separate line will appear for each subject block being taken by the student. On each line, the information about the student shown is:</w:t>
      </w:r>
    </w:p>
    <w:p w:rsidR="004723E6" w:rsidRPr="0083685F" w:rsidRDefault="004723E6" w:rsidP="00E3125D">
      <w:pPr>
        <w:pStyle w:val="ListParagraph"/>
        <w:numPr>
          <w:ilvl w:val="0"/>
          <w:numId w:val="30"/>
        </w:numPr>
        <w:spacing w:line="240" w:lineRule="auto"/>
        <w:outlineLvl w:val="0"/>
        <w:rPr>
          <w:rFonts w:eastAsia="Times New Roman" w:cs="Times New Roman"/>
          <w:bCs/>
          <w:kern w:val="36"/>
          <w:lang w:eastAsia="en-GB"/>
        </w:rPr>
      </w:pPr>
      <w:r w:rsidRPr="0083685F">
        <w:rPr>
          <w:rFonts w:eastAsia="Times New Roman" w:cs="Times New Roman"/>
          <w:bCs/>
          <w:kern w:val="36"/>
          <w:lang w:eastAsia="en-GB"/>
        </w:rPr>
        <w:t>Student Name and Number</w:t>
      </w:r>
    </w:p>
    <w:p w:rsidR="004723E6" w:rsidRPr="0083685F" w:rsidRDefault="004723E6" w:rsidP="004723E6">
      <w:pPr>
        <w:pStyle w:val="ListParagraph"/>
        <w:numPr>
          <w:ilvl w:val="0"/>
          <w:numId w:val="30"/>
        </w:numPr>
        <w:spacing w:before="480" w:line="240" w:lineRule="auto"/>
        <w:outlineLvl w:val="0"/>
        <w:rPr>
          <w:rFonts w:eastAsia="Times New Roman" w:cs="Times New Roman"/>
          <w:bCs/>
          <w:kern w:val="36"/>
          <w:lang w:eastAsia="en-GB"/>
        </w:rPr>
      </w:pPr>
      <w:r w:rsidRPr="0083685F">
        <w:rPr>
          <w:rFonts w:eastAsia="Times New Roman" w:cs="Times New Roman"/>
          <w:bCs/>
          <w:kern w:val="36"/>
          <w:lang w:eastAsia="en-GB"/>
        </w:rPr>
        <w:t>Whether they are an International student</w:t>
      </w:r>
    </w:p>
    <w:p w:rsidR="004723E6" w:rsidRPr="0083685F" w:rsidRDefault="004723E6" w:rsidP="004723E6">
      <w:pPr>
        <w:pStyle w:val="ListParagraph"/>
        <w:numPr>
          <w:ilvl w:val="0"/>
          <w:numId w:val="30"/>
        </w:numPr>
        <w:spacing w:before="480" w:line="240" w:lineRule="auto"/>
        <w:outlineLvl w:val="0"/>
        <w:rPr>
          <w:rFonts w:eastAsia="Times New Roman" w:cs="Times New Roman"/>
          <w:bCs/>
          <w:kern w:val="36"/>
          <w:lang w:eastAsia="en-GB"/>
        </w:rPr>
      </w:pPr>
      <w:proofErr w:type="spellStart"/>
      <w:r w:rsidRPr="0083685F">
        <w:rPr>
          <w:rFonts w:eastAsia="Times New Roman" w:cs="Times New Roman"/>
          <w:bCs/>
          <w:kern w:val="36"/>
          <w:lang w:eastAsia="en-GB"/>
        </w:rPr>
        <w:t>Precourse</w:t>
      </w:r>
      <w:proofErr w:type="spellEnd"/>
      <w:r w:rsidRPr="0083685F">
        <w:rPr>
          <w:rFonts w:eastAsia="Times New Roman" w:cs="Times New Roman"/>
          <w:bCs/>
          <w:kern w:val="36"/>
          <w:lang w:eastAsia="en-GB"/>
        </w:rPr>
        <w:t xml:space="preserve"> risks – displayed by hovering over the “I”</w:t>
      </w:r>
    </w:p>
    <w:p w:rsidR="004723E6" w:rsidRPr="0083685F" w:rsidRDefault="004723E6" w:rsidP="004723E6">
      <w:pPr>
        <w:pStyle w:val="ListParagraph"/>
        <w:numPr>
          <w:ilvl w:val="0"/>
          <w:numId w:val="30"/>
        </w:numPr>
        <w:spacing w:before="480" w:line="240" w:lineRule="auto"/>
        <w:outlineLvl w:val="0"/>
        <w:rPr>
          <w:rFonts w:eastAsia="Times New Roman" w:cs="Times New Roman"/>
          <w:bCs/>
          <w:kern w:val="36"/>
          <w:lang w:eastAsia="en-GB"/>
        </w:rPr>
      </w:pPr>
      <w:r w:rsidRPr="0083685F">
        <w:rPr>
          <w:rFonts w:eastAsia="Times New Roman" w:cs="Times New Roman"/>
          <w:bCs/>
          <w:kern w:val="36"/>
          <w:lang w:eastAsia="en-GB"/>
        </w:rPr>
        <w:t>On course Risks – displayed by hovering over the “I”</w:t>
      </w:r>
    </w:p>
    <w:p w:rsidR="004723E6" w:rsidRPr="0083685F" w:rsidRDefault="004723E6" w:rsidP="004723E6">
      <w:pPr>
        <w:pStyle w:val="ListParagraph"/>
        <w:numPr>
          <w:ilvl w:val="0"/>
          <w:numId w:val="30"/>
        </w:numPr>
        <w:spacing w:before="480" w:line="240" w:lineRule="auto"/>
        <w:outlineLvl w:val="0"/>
        <w:rPr>
          <w:rFonts w:eastAsia="Times New Roman" w:cs="Times New Roman"/>
          <w:bCs/>
          <w:kern w:val="36"/>
          <w:lang w:eastAsia="en-GB"/>
        </w:rPr>
      </w:pPr>
      <w:r w:rsidRPr="0083685F">
        <w:rPr>
          <w:rFonts w:eastAsia="Times New Roman" w:cs="Times New Roman"/>
          <w:bCs/>
          <w:kern w:val="36"/>
          <w:lang w:eastAsia="en-GB"/>
        </w:rPr>
        <w:t>Details of the last absence for the subject block</w:t>
      </w:r>
    </w:p>
    <w:p w:rsidR="004723E6" w:rsidRPr="0083685F" w:rsidRDefault="004723E6" w:rsidP="004723E6">
      <w:pPr>
        <w:pStyle w:val="ListParagraph"/>
        <w:numPr>
          <w:ilvl w:val="0"/>
          <w:numId w:val="30"/>
        </w:numPr>
        <w:spacing w:before="480" w:line="240" w:lineRule="auto"/>
        <w:outlineLvl w:val="0"/>
        <w:rPr>
          <w:rFonts w:eastAsia="Times New Roman" w:cs="Times New Roman"/>
          <w:bCs/>
          <w:kern w:val="36"/>
          <w:lang w:eastAsia="en-GB"/>
        </w:rPr>
      </w:pPr>
      <w:r w:rsidRPr="0083685F">
        <w:rPr>
          <w:rFonts w:eastAsia="Times New Roman" w:cs="Times New Roman"/>
          <w:bCs/>
          <w:kern w:val="36"/>
          <w:lang w:eastAsia="en-GB"/>
        </w:rPr>
        <w:t>Name of subject block</w:t>
      </w:r>
    </w:p>
    <w:p w:rsidR="004723E6" w:rsidRPr="0083685F" w:rsidRDefault="004723E6" w:rsidP="004723E6">
      <w:pPr>
        <w:pStyle w:val="ListParagraph"/>
        <w:numPr>
          <w:ilvl w:val="0"/>
          <w:numId w:val="30"/>
        </w:numPr>
        <w:spacing w:before="480" w:line="240" w:lineRule="auto"/>
        <w:outlineLvl w:val="0"/>
        <w:rPr>
          <w:rFonts w:eastAsia="Times New Roman" w:cs="Times New Roman"/>
          <w:bCs/>
          <w:kern w:val="36"/>
          <w:lang w:eastAsia="en-GB"/>
        </w:rPr>
      </w:pPr>
      <w:r w:rsidRPr="0083685F">
        <w:rPr>
          <w:rFonts w:eastAsia="Times New Roman" w:cs="Times New Roman"/>
          <w:bCs/>
          <w:kern w:val="36"/>
          <w:lang w:eastAsia="en-GB"/>
        </w:rPr>
        <w:t>Tutorial group the student has been allocated to</w:t>
      </w:r>
    </w:p>
    <w:p w:rsidR="004723E6" w:rsidRPr="0083685F" w:rsidRDefault="004723E6" w:rsidP="00E3125D">
      <w:pPr>
        <w:spacing w:line="240" w:lineRule="auto"/>
        <w:outlineLvl w:val="0"/>
        <w:rPr>
          <w:rFonts w:eastAsia="Times New Roman" w:cs="Times New Roman"/>
          <w:bCs/>
          <w:kern w:val="36"/>
          <w:lang w:eastAsia="en-GB"/>
        </w:rPr>
      </w:pPr>
      <w:r w:rsidRPr="0083685F">
        <w:rPr>
          <w:rFonts w:eastAsia="Times New Roman" w:cs="Times New Roman"/>
          <w:bCs/>
          <w:kern w:val="36"/>
          <w:lang w:eastAsia="en-GB"/>
        </w:rPr>
        <w:t>In relation to the risks, the rules for the risk to be classified as amber are:</w:t>
      </w:r>
    </w:p>
    <w:p w:rsidR="004723E6" w:rsidRPr="0083685F" w:rsidRDefault="004723E6" w:rsidP="004723E6">
      <w:pPr>
        <w:rPr>
          <w:u w:val="single"/>
        </w:rPr>
      </w:pPr>
      <w:r w:rsidRPr="0083685F">
        <w:rPr>
          <w:u w:val="single"/>
        </w:rPr>
        <w:t>Initial Student Risks</w:t>
      </w:r>
    </w:p>
    <w:tbl>
      <w:tblPr>
        <w:tblStyle w:val="TableGrid"/>
        <w:tblW w:w="0" w:type="auto"/>
        <w:tblLook w:val="04A0" w:firstRow="1" w:lastRow="0" w:firstColumn="1" w:lastColumn="0" w:noHBand="0" w:noVBand="1"/>
      </w:tblPr>
      <w:tblGrid>
        <w:gridCol w:w="1980"/>
        <w:gridCol w:w="7036"/>
      </w:tblGrid>
      <w:tr w:rsidR="004723E6" w:rsidRPr="0083685F" w:rsidTr="00192051">
        <w:tc>
          <w:tcPr>
            <w:tcW w:w="1980" w:type="dxa"/>
          </w:tcPr>
          <w:p w:rsidR="004723E6" w:rsidRPr="0083685F" w:rsidRDefault="004723E6" w:rsidP="004723E6">
            <w:pPr>
              <w:rPr>
                <w:u w:val="single"/>
              </w:rPr>
            </w:pPr>
            <w:r w:rsidRPr="0083685F">
              <w:rPr>
                <w:u w:val="single"/>
              </w:rPr>
              <w:t>Risk</w:t>
            </w:r>
          </w:p>
        </w:tc>
        <w:tc>
          <w:tcPr>
            <w:tcW w:w="7036" w:type="dxa"/>
          </w:tcPr>
          <w:p w:rsidR="004723E6" w:rsidRPr="0083685F" w:rsidRDefault="004723E6" w:rsidP="004723E6">
            <w:pPr>
              <w:rPr>
                <w:u w:val="single"/>
              </w:rPr>
            </w:pPr>
            <w:r w:rsidRPr="0083685F">
              <w:rPr>
                <w:u w:val="single"/>
              </w:rPr>
              <w:t>Definition</w:t>
            </w:r>
          </w:p>
        </w:tc>
      </w:tr>
      <w:tr w:rsidR="004723E6" w:rsidRPr="0083685F" w:rsidTr="00192051">
        <w:tc>
          <w:tcPr>
            <w:tcW w:w="1980" w:type="dxa"/>
          </w:tcPr>
          <w:p w:rsidR="004723E6" w:rsidRPr="0083685F" w:rsidRDefault="004723E6" w:rsidP="004723E6">
            <w:r w:rsidRPr="0083685F">
              <w:t>Gender</w:t>
            </w:r>
          </w:p>
        </w:tc>
        <w:tc>
          <w:tcPr>
            <w:tcW w:w="7036" w:type="dxa"/>
          </w:tcPr>
          <w:p w:rsidR="004723E6" w:rsidRPr="0083685F" w:rsidRDefault="004723E6" w:rsidP="004723E6">
            <w:r w:rsidRPr="0083685F">
              <w:t>Student is Male</w:t>
            </w:r>
          </w:p>
        </w:tc>
      </w:tr>
      <w:tr w:rsidR="004723E6" w:rsidRPr="0083685F" w:rsidTr="00192051">
        <w:tc>
          <w:tcPr>
            <w:tcW w:w="1980" w:type="dxa"/>
          </w:tcPr>
          <w:p w:rsidR="004723E6" w:rsidRPr="0083685F" w:rsidRDefault="004723E6" w:rsidP="004723E6">
            <w:r w:rsidRPr="0083685F">
              <w:t>Ethnicity</w:t>
            </w:r>
          </w:p>
        </w:tc>
        <w:tc>
          <w:tcPr>
            <w:tcW w:w="7036" w:type="dxa"/>
          </w:tcPr>
          <w:p w:rsidR="004723E6" w:rsidRPr="0083685F" w:rsidRDefault="004723E6" w:rsidP="004723E6">
            <w:r w:rsidRPr="0083685F">
              <w:t>Student is in the BME group</w:t>
            </w:r>
          </w:p>
        </w:tc>
      </w:tr>
      <w:tr w:rsidR="004723E6" w:rsidRPr="0083685F" w:rsidTr="00192051">
        <w:tc>
          <w:tcPr>
            <w:tcW w:w="1980" w:type="dxa"/>
          </w:tcPr>
          <w:p w:rsidR="004723E6" w:rsidRPr="0083685F" w:rsidRDefault="004723E6" w:rsidP="004723E6">
            <w:r w:rsidRPr="0083685F">
              <w:t>Retake</w:t>
            </w:r>
          </w:p>
        </w:tc>
        <w:tc>
          <w:tcPr>
            <w:tcW w:w="7036" w:type="dxa"/>
          </w:tcPr>
          <w:p w:rsidR="004723E6" w:rsidRPr="0083685F" w:rsidRDefault="004723E6" w:rsidP="004723E6">
            <w:r w:rsidRPr="0083685F">
              <w:t>Student is retaking the year of study</w:t>
            </w:r>
          </w:p>
        </w:tc>
      </w:tr>
      <w:tr w:rsidR="004723E6" w:rsidRPr="0083685F" w:rsidTr="00192051">
        <w:tc>
          <w:tcPr>
            <w:tcW w:w="1980" w:type="dxa"/>
          </w:tcPr>
          <w:p w:rsidR="004723E6" w:rsidRPr="0083685F" w:rsidRDefault="004723E6" w:rsidP="004723E6">
            <w:r w:rsidRPr="0083685F">
              <w:t>Mature</w:t>
            </w:r>
          </w:p>
        </w:tc>
        <w:tc>
          <w:tcPr>
            <w:tcW w:w="7036" w:type="dxa"/>
          </w:tcPr>
          <w:p w:rsidR="004723E6" w:rsidRPr="0083685F" w:rsidRDefault="004723E6" w:rsidP="004723E6">
            <w:r w:rsidRPr="0083685F">
              <w:t>Undergraduate student</w:t>
            </w:r>
            <w:r w:rsidR="00E01469" w:rsidRPr="0083685F">
              <w:t>s</w:t>
            </w:r>
            <w:r w:rsidRPr="0083685F">
              <w:t xml:space="preserve"> with age on entry &gt;= 21. PGT, PGCE and PGDE &gt;=24</w:t>
            </w:r>
          </w:p>
        </w:tc>
      </w:tr>
      <w:tr w:rsidR="004723E6" w:rsidRPr="0083685F" w:rsidTr="00192051">
        <w:tc>
          <w:tcPr>
            <w:tcW w:w="1980" w:type="dxa"/>
          </w:tcPr>
          <w:p w:rsidR="004723E6" w:rsidRPr="0083685F" w:rsidRDefault="004723E6" w:rsidP="004723E6">
            <w:r w:rsidRPr="0083685F">
              <w:t>Postcode</w:t>
            </w:r>
          </w:p>
        </w:tc>
        <w:tc>
          <w:tcPr>
            <w:tcW w:w="7036" w:type="dxa"/>
          </w:tcPr>
          <w:p w:rsidR="004723E6" w:rsidRPr="0083685F" w:rsidRDefault="004723E6" w:rsidP="004723E6">
            <w:r w:rsidRPr="0083685F">
              <w:t>Student has a postcode in an area of low young HE participation</w:t>
            </w:r>
          </w:p>
        </w:tc>
      </w:tr>
      <w:tr w:rsidR="004723E6" w:rsidRPr="0083685F" w:rsidTr="00192051">
        <w:tc>
          <w:tcPr>
            <w:tcW w:w="1980" w:type="dxa"/>
          </w:tcPr>
          <w:p w:rsidR="004723E6" w:rsidRPr="0083685F" w:rsidRDefault="004723E6" w:rsidP="004723E6">
            <w:r w:rsidRPr="0083685F">
              <w:t>Other</w:t>
            </w:r>
          </w:p>
        </w:tc>
        <w:tc>
          <w:tcPr>
            <w:tcW w:w="7036" w:type="dxa"/>
          </w:tcPr>
          <w:p w:rsidR="004723E6" w:rsidRPr="0083685F" w:rsidRDefault="004723E6" w:rsidP="004723E6">
            <w:r w:rsidRPr="0083685F">
              <w:t>Student has been in care or previously looked after under the age of 16</w:t>
            </w:r>
          </w:p>
        </w:tc>
      </w:tr>
    </w:tbl>
    <w:p w:rsidR="004723E6" w:rsidRPr="0083685F" w:rsidRDefault="00192051" w:rsidP="004723E6">
      <w:pPr>
        <w:rPr>
          <w:u w:val="single"/>
        </w:rPr>
      </w:pPr>
      <w:r>
        <w:rPr>
          <w:u w:val="single"/>
        </w:rPr>
        <w:br/>
      </w:r>
      <w:r w:rsidR="004723E6" w:rsidRPr="0083685F">
        <w:rPr>
          <w:u w:val="single"/>
        </w:rPr>
        <w:t>Course Risks</w:t>
      </w:r>
    </w:p>
    <w:tbl>
      <w:tblPr>
        <w:tblStyle w:val="TableGrid"/>
        <w:tblW w:w="0" w:type="auto"/>
        <w:tblLook w:val="04A0" w:firstRow="1" w:lastRow="0" w:firstColumn="1" w:lastColumn="0" w:noHBand="0" w:noVBand="1"/>
      </w:tblPr>
      <w:tblGrid>
        <w:gridCol w:w="1980"/>
        <w:gridCol w:w="7036"/>
      </w:tblGrid>
      <w:tr w:rsidR="004723E6" w:rsidRPr="0083685F" w:rsidTr="00192051">
        <w:tc>
          <w:tcPr>
            <w:tcW w:w="1980" w:type="dxa"/>
          </w:tcPr>
          <w:p w:rsidR="004723E6" w:rsidRPr="0083685F" w:rsidRDefault="004723E6" w:rsidP="004723E6">
            <w:pPr>
              <w:rPr>
                <w:u w:val="single"/>
              </w:rPr>
            </w:pPr>
            <w:r w:rsidRPr="0083685F">
              <w:rPr>
                <w:u w:val="single"/>
              </w:rPr>
              <w:t>Risk</w:t>
            </w:r>
          </w:p>
        </w:tc>
        <w:tc>
          <w:tcPr>
            <w:tcW w:w="7036" w:type="dxa"/>
          </w:tcPr>
          <w:p w:rsidR="004723E6" w:rsidRPr="0083685F" w:rsidRDefault="004723E6" w:rsidP="004723E6">
            <w:pPr>
              <w:rPr>
                <w:u w:val="single"/>
              </w:rPr>
            </w:pPr>
            <w:r w:rsidRPr="0083685F">
              <w:rPr>
                <w:u w:val="single"/>
              </w:rPr>
              <w:t>Definition</w:t>
            </w:r>
          </w:p>
        </w:tc>
      </w:tr>
      <w:tr w:rsidR="004723E6" w:rsidRPr="0083685F" w:rsidTr="00192051">
        <w:tc>
          <w:tcPr>
            <w:tcW w:w="1980" w:type="dxa"/>
          </w:tcPr>
          <w:p w:rsidR="004723E6" w:rsidRPr="0083685F" w:rsidRDefault="004723E6" w:rsidP="004723E6">
            <w:r w:rsidRPr="0083685F">
              <w:t>Attendance</w:t>
            </w:r>
          </w:p>
        </w:tc>
        <w:tc>
          <w:tcPr>
            <w:tcW w:w="7036" w:type="dxa"/>
          </w:tcPr>
          <w:p w:rsidR="004723E6" w:rsidRPr="0083685F" w:rsidRDefault="004723E6" w:rsidP="004723E6">
            <w:r w:rsidRPr="0083685F">
              <w:t>Attendance at Tutorials / Seminars drops below 50%</w:t>
            </w:r>
          </w:p>
        </w:tc>
      </w:tr>
      <w:tr w:rsidR="004723E6" w:rsidRPr="0083685F" w:rsidTr="00192051">
        <w:tc>
          <w:tcPr>
            <w:tcW w:w="1980" w:type="dxa"/>
          </w:tcPr>
          <w:p w:rsidR="004723E6" w:rsidRPr="0083685F" w:rsidRDefault="004723E6" w:rsidP="004723E6">
            <w:r w:rsidRPr="0083685F">
              <w:t>Non Submission</w:t>
            </w:r>
          </w:p>
        </w:tc>
        <w:tc>
          <w:tcPr>
            <w:tcW w:w="7036" w:type="dxa"/>
          </w:tcPr>
          <w:p w:rsidR="004723E6" w:rsidRPr="0083685F" w:rsidRDefault="004723E6" w:rsidP="004723E6">
            <w:r w:rsidRPr="0083685F">
              <w:t>Student has an assessment with a grade of NS (non-submission)</w:t>
            </w:r>
          </w:p>
        </w:tc>
      </w:tr>
      <w:tr w:rsidR="004723E6" w:rsidRPr="0083685F" w:rsidTr="00192051">
        <w:tc>
          <w:tcPr>
            <w:tcW w:w="1980" w:type="dxa"/>
          </w:tcPr>
          <w:p w:rsidR="004723E6" w:rsidRPr="0083685F" w:rsidRDefault="004723E6" w:rsidP="004723E6">
            <w:r w:rsidRPr="0083685F">
              <w:t>Library</w:t>
            </w:r>
          </w:p>
        </w:tc>
        <w:tc>
          <w:tcPr>
            <w:tcW w:w="7036" w:type="dxa"/>
          </w:tcPr>
          <w:p w:rsidR="004723E6" w:rsidRPr="0083685F" w:rsidRDefault="004723E6" w:rsidP="00192051">
            <w:r w:rsidRPr="0083685F">
              <w:t>Student has not entered either the Sheppard-</w:t>
            </w:r>
            <w:proofErr w:type="spellStart"/>
            <w:r w:rsidRPr="0083685F">
              <w:t>Worlock</w:t>
            </w:r>
            <w:proofErr w:type="spellEnd"/>
            <w:r w:rsidRPr="0083685F">
              <w:t xml:space="preserve"> Library or the Creative Campus Library in the last 28 days</w:t>
            </w:r>
            <w:r w:rsidR="00192051">
              <w:t xml:space="preserve"> (measured from 1st</w:t>
            </w:r>
            <w:r w:rsidR="00E3125D" w:rsidRPr="0083685F">
              <w:t xml:space="preserve"> October, 201</w:t>
            </w:r>
            <w:r w:rsidR="00192051">
              <w:t>8</w:t>
            </w:r>
            <w:r w:rsidR="00E3125D" w:rsidRPr="0083685F">
              <w:t>)</w:t>
            </w:r>
          </w:p>
        </w:tc>
      </w:tr>
      <w:tr w:rsidR="004723E6" w:rsidRPr="0083685F" w:rsidTr="00192051">
        <w:tc>
          <w:tcPr>
            <w:tcW w:w="1980" w:type="dxa"/>
          </w:tcPr>
          <w:p w:rsidR="004723E6" w:rsidRPr="0083685F" w:rsidRDefault="004723E6" w:rsidP="004723E6">
            <w:r w:rsidRPr="0083685F">
              <w:t>Moodle</w:t>
            </w:r>
          </w:p>
        </w:tc>
        <w:tc>
          <w:tcPr>
            <w:tcW w:w="7036" w:type="dxa"/>
          </w:tcPr>
          <w:p w:rsidR="004723E6" w:rsidRPr="0083685F" w:rsidRDefault="004723E6" w:rsidP="004723E6">
            <w:r w:rsidRPr="0083685F">
              <w:t>Student has not accessed any Moodle course in the last 7 days</w:t>
            </w:r>
            <w:r w:rsidR="00E3125D" w:rsidRPr="0083685F">
              <w:t xml:space="preserve"> (</w:t>
            </w:r>
            <w:r w:rsidR="00192051">
              <w:t>measured from 1st</w:t>
            </w:r>
            <w:r w:rsidR="00192051" w:rsidRPr="0083685F">
              <w:t xml:space="preserve"> October, 201</w:t>
            </w:r>
            <w:r w:rsidR="00192051">
              <w:t>8</w:t>
            </w:r>
            <w:r w:rsidR="00E3125D" w:rsidRPr="0083685F">
              <w:t>)</w:t>
            </w:r>
          </w:p>
        </w:tc>
      </w:tr>
      <w:tr w:rsidR="004723E6" w:rsidRPr="0083685F" w:rsidTr="00192051">
        <w:tc>
          <w:tcPr>
            <w:tcW w:w="1980" w:type="dxa"/>
          </w:tcPr>
          <w:p w:rsidR="004723E6" w:rsidRPr="0083685F" w:rsidRDefault="004723E6" w:rsidP="004723E6">
            <w:r w:rsidRPr="0083685F">
              <w:t>Finance Block</w:t>
            </w:r>
          </w:p>
        </w:tc>
        <w:tc>
          <w:tcPr>
            <w:tcW w:w="7036" w:type="dxa"/>
          </w:tcPr>
          <w:p w:rsidR="004723E6" w:rsidRPr="0083685F" w:rsidRDefault="004723E6" w:rsidP="004723E6">
            <w:r w:rsidRPr="0083685F">
              <w:t xml:space="preserve">Access to all IT Services except e-mail has been removed due to </w:t>
            </w:r>
            <w:proofErr w:type="spellStart"/>
            <w:r w:rsidRPr="0083685F">
              <w:t>non payment</w:t>
            </w:r>
            <w:proofErr w:type="spellEnd"/>
            <w:r w:rsidRPr="0083685F">
              <w:t xml:space="preserve"> of fees</w:t>
            </w:r>
          </w:p>
        </w:tc>
      </w:tr>
      <w:tr w:rsidR="004723E6" w:rsidRPr="0083685F" w:rsidTr="00192051">
        <w:tc>
          <w:tcPr>
            <w:tcW w:w="1980" w:type="dxa"/>
          </w:tcPr>
          <w:p w:rsidR="004723E6" w:rsidRPr="0083685F" w:rsidRDefault="004723E6" w:rsidP="004723E6">
            <w:r w:rsidRPr="0083685F">
              <w:t>Learning Support Loan</w:t>
            </w:r>
          </w:p>
        </w:tc>
        <w:tc>
          <w:tcPr>
            <w:tcW w:w="7036" w:type="dxa"/>
          </w:tcPr>
          <w:p w:rsidR="004723E6" w:rsidRPr="0083685F" w:rsidRDefault="004723E6" w:rsidP="004723E6">
            <w:r w:rsidRPr="0083685F">
              <w:t>Student has been turned down for a Learning Support Loan</w:t>
            </w:r>
          </w:p>
        </w:tc>
      </w:tr>
    </w:tbl>
    <w:p w:rsidR="00E3125D" w:rsidRPr="0083685F" w:rsidRDefault="00E3125D" w:rsidP="00192051">
      <w:pPr>
        <w:spacing w:before="480" w:line="240" w:lineRule="auto"/>
        <w:outlineLvl w:val="0"/>
        <w:rPr>
          <w:rFonts w:eastAsia="Times New Roman" w:cs="Times New Roman"/>
          <w:bCs/>
          <w:kern w:val="36"/>
          <w:lang w:eastAsia="en-GB"/>
        </w:rPr>
      </w:pPr>
      <w:r w:rsidRPr="0083685F">
        <w:rPr>
          <w:rFonts w:eastAsia="Times New Roman" w:cs="Times New Roman"/>
          <w:bCs/>
          <w:kern w:val="36"/>
          <w:lang w:eastAsia="en-GB"/>
        </w:rPr>
        <w:t>At the end of each entry is an action box where tutors can choose to display the Information Sheet or print it directly. The Sheet contains all of the above information together with the Personal Statement.</w:t>
      </w:r>
      <w:r w:rsidR="00192051">
        <w:rPr>
          <w:rFonts w:eastAsia="Times New Roman" w:cs="Times New Roman"/>
          <w:bCs/>
          <w:kern w:val="36"/>
          <w:lang w:eastAsia="en-GB"/>
        </w:rPr>
        <w:br/>
      </w:r>
      <w:r w:rsidRPr="0083685F">
        <w:rPr>
          <w:rFonts w:eastAsia="Times New Roman" w:cs="Times New Roman"/>
          <w:bCs/>
          <w:kern w:val="36"/>
          <w:lang w:eastAsia="en-GB"/>
        </w:rPr>
        <w:t>On the main screen, there is also the ability to:</w:t>
      </w:r>
    </w:p>
    <w:p w:rsidR="00E3125D" w:rsidRPr="0083685F" w:rsidRDefault="00E3125D" w:rsidP="00E3125D">
      <w:pPr>
        <w:pStyle w:val="ListParagraph"/>
        <w:numPr>
          <w:ilvl w:val="0"/>
          <w:numId w:val="31"/>
        </w:numPr>
        <w:spacing w:line="240" w:lineRule="auto"/>
        <w:outlineLvl w:val="0"/>
        <w:rPr>
          <w:rFonts w:eastAsia="Times New Roman" w:cs="Times New Roman"/>
          <w:bCs/>
          <w:kern w:val="36"/>
          <w:lang w:eastAsia="en-GB"/>
        </w:rPr>
      </w:pPr>
      <w:r w:rsidRPr="0083685F">
        <w:rPr>
          <w:rFonts w:eastAsia="Times New Roman" w:cs="Times New Roman"/>
          <w:bCs/>
          <w:kern w:val="36"/>
          <w:lang w:eastAsia="en-GB"/>
        </w:rPr>
        <w:t>Print the Information Sheets for all students in the group together</w:t>
      </w:r>
    </w:p>
    <w:p w:rsidR="004723E6" w:rsidRPr="0083685F" w:rsidRDefault="00E3125D" w:rsidP="004E6DBF">
      <w:pPr>
        <w:pStyle w:val="ListParagraph"/>
        <w:numPr>
          <w:ilvl w:val="0"/>
          <w:numId w:val="31"/>
        </w:numPr>
        <w:spacing w:before="480" w:line="240" w:lineRule="auto"/>
        <w:outlineLvl w:val="0"/>
        <w:rPr>
          <w:rFonts w:eastAsia="Times New Roman" w:cs="Times New Roman"/>
          <w:bCs/>
          <w:kern w:val="36"/>
          <w:lang w:eastAsia="en-GB"/>
        </w:rPr>
        <w:sectPr w:rsidR="004723E6" w:rsidRPr="0083685F" w:rsidSect="00593126">
          <w:headerReference w:type="default" r:id="rId16"/>
          <w:footerReference w:type="default" r:id="rId17"/>
          <w:pgSz w:w="11906" w:h="16838"/>
          <w:pgMar w:top="1440" w:right="1080" w:bottom="1440" w:left="1080" w:header="708" w:footer="708" w:gutter="0"/>
          <w:cols w:space="708"/>
          <w:docGrid w:linePitch="360"/>
        </w:sectPr>
      </w:pPr>
      <w:r w:rsidRPr="0083685F">
        <w:rPr>
          <w:rFonts w:eastAsia="Times New Roman" w:cs="Times New Roman"/>
          <w:bCs/>
          <w:kern w:val="36"/>
          <w:lang w:eastAsia="en-GB"/>
        </w:rPr>
        <w:t>Access the Success Navigator system</w:t>
      </w:r>
    </w:p>
    <w:p w:rsidR="000623BB" w:rsidRPr="0083685F" w:rsidRDefault="000623BB" w:rsidP="00F317FA">
      <w:pPr>
        <w:pStyle w:val="BodyText"/>
        <w:kinsoku w:val="0"/>
        <w:overflowPunct w:val="0"/>
        <w:spacing w:line="800" w:lineRule="exact"/>
        <w:ind w:left="0" w:right="136"/>
        <w:rPr>
          <w:rFonts w:asciiTheme="minorHAnsi" w:hAnsiTheme="minorHAnsi"/>
        </w:rPr>
      </w:pPr>
    </w:p>
    <w:sectPr w:rsidR="000623BB" w:rsidRPr="0083685F" w:rsidSect="00F317FA">
      <w:pgSz w:w="11910" w:h="16840"/>
      <w:pgMar w:top="460" w:right="440" w:bottom="280" w:left="4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6D" w:rsidRDefault="00245D6D" w:rsidP="004867F8">
      <w:pPr>
        <w:spacing w:after="0" w:line="240" w:lineRule="auto"/>
      </w:pPr>
      <w:r>
        <w:separator/>
      </w:r>
    </w:p>
  </w:endnote>
  <w:endnote w:type="continuationSeparator" w:id="0">
    <w:p w:rsidR="00245D6D" w:rsidRDefault="00245D6D" w:rsidP="00486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9763992"/>
      <w:docPartObj>
        <w:docPartGallery w:val="Page Numbers (Bottom of Page)"/>
        <w:docPartUnique/>
      </w:docPartObj>
    </w:sdtPr>
    <w:sdtEndPr>
      <w:rPr>
        <w:color w:val="7F7F7F" w:themeColor="background1" w:themeShade="7F"/>
        <w:spacing w:val="60"/>
      </w:rPr>
    </w:sdtEndPr>
    <w:sdtContent>
      <w:p w:rsidR="00A72A17" w:rsidRDefault="00A72A17">
        <w:pPr>
          <w:pStyle w:val="Footer"/>
          <w:pBdr>
            <w:top w:val="single" w:sz="4" w:space="1" w:color="D9D9D9" w:themeColor="background1" w:themeShade="D9"/>
          </w:pBdr>
          <w:jc w:val="right"/>
        </w:pPr>
        <w:r>
          <w:fldChar w:fldCharType="begin"/>
        </w:r>
        <w:r>
          <w:instrText xml:space="preserve"> PAGE   \* MERGEFORMAT </w:instrText>
        </w:r>
        <w:r>
          <w:fldChar w:fldCharType="separate"/>
        </w:r>
        <w:r w:rsidR="003D2DB1">
          <w:rPr>
            <w:noProof/>
          </w:rPr>
          <w:t>7</w:t>
        </w:r>
        <w:r>
          <w:rPr>
            <w:noProof/>
          </w:rPr>
          <w:fldChar w:fldCharType="end"/>
        </w:r>
        <w:r>
          <w:t xml:space="preserve"> | </w:t>
        </w:r>
        <w:r>
          <w:rPr>
            <w:color w:val="7F7F7F" w:themeColor="background1" w:themeShade="7F"/>
            <w:spacing w:val="60"/>
          </w:rPr>
          <w:t>Page</w:t>
        </w:r>
      </w:p>
    </w:sdtContent>
  </w:sdt>
  <w:p w:rsidR="00A72A17" w:rsidRDefault="00A72A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6D" w:rsidRDefault="00245D6D" w:rsidP="004867F8">
      <w:pPr>
        <w:spacing w:after="0" w:line="240" w:lineRule="auto"/>
      </w:pPr>
      <w:r>
        <w:separator/>
      </w:r>
    </w:p>
  </w:footnote>
  <w:footnote w:type="continuationSeparator" w:id="0">
    <w:p w:rsidR="00245D6D" w:rsidRDefault="00245D6D" w:rsidP="00486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77B" w:rsidRPr="003D2DB1" w:rsidRDefault="003D2DB1" w:rsidP="003D2DB1">
    <w:pPr>
      <w:pStyle w:val="Header"/>
      <w:jc w:val="right"/>
      <w:rPr>
        <w:rFonts w:ascii="Arial" w:hAnsi="Arial" w:cs="Arial"/>
        <w:sz w:val="28"/>
        <w:szCs w:val="28"/>
      </w:rPr>
    </w:pPr>
    <w:r w:rsidRPr="003D2DB1">
      <w:rPr>
        <w:rFonts w:ascii="Arial" w:hAnsi="Arial" w:cs="Arial"/>
        <w:b/>
        <w:sz w:val="28"/>
        <w:szCs w:val="28"/>
      </w:rPr>
      <w:t>LTC 516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E2E"/>
    <w:multiLevelType w:val="multilevel"/>
    <w:tmpl w:val="552CF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C1C03"/>
    <w:multiLevelType w:val="multilevel"/>
    <w:tmpl w:val="A02E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8608BB"/>
    <w:multiLevelType w:val="multilevel"/>
    <w:tmpl w:val="7D2E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752B4"/>
    <w:multiLevelType w:val="hybridMultilevel"/>
    <w:tmpl w:val="326A9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311BC5"/>
    <w:multiLevelType w:val="hybridMultilevel"/>
    <w:tmpl w:val="FC40D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34BEA"/>
    <w:multiLevelType w:val="hybridMultilevel"/>
    <w:tmpl w:val="1BD06B34"/>
    <w:lvl w:ilvl="0" w:tplc="A45E5374">
      <w:start w:val="1"/>
      <w:numFmt w:val="decimal"/>
      <w:lvlText w:val="%1."/>
      <w:lvlJc w:val="left"/>
      <w:pPr>
        <w:ind w:left="1080" w:hanging="360"/>
      </w:pPr>
      <w:rPr>
        <w:rFonts w:ascii="Calibri" w:hAnsi="Calibri" w:hint="default"/>
        <w:color w:val="00000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9484459"/>
    <w:multiLevelType w:val="multilevel"/>
    <w:tmpl w:val="7D2E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437503"/>
    <w:multiLevelType w:val="multilevel"/>
    <w:tmpl w:val="9D320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1D73FA"/>
    <w:multiLevelType w:val="hybridMultilevel"/>
    <w:tmpl w:val="FBE41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C077613"/>
    <w:multiLevelType w:val="hybridMultilevel"/>
    <w:tmpl w:val="1C763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07CE9"/>
    <w:multiLevelType w:val="multilevel"/>
    <w:tmpl w:val="93D87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016820"/>
    <w:multiLevelType w:val="multilevel"/>
    <w:tmpl w:val="B0E25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5D6FB4"/>
    <w:multiLevelType w:val="multilevel"/>
    <w:tmpl w:val="1B02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51B9C"/>
    <w:multiLevelType w:val="multilevel"/>
    <w:tmpl w:val="B18A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5B24FB"/>
    <w:multiLevelType w:val="multilevel"/>
    <w:tmpl w:val="F2A8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0E0928"/>
    <w:multiLevelType w:val="hybridMultilevel"/>
    <w:tmpl w:val="0A98B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DC4A61"/>
    <w:multiLevelType w:val="multilevel"/>
    <w:tmpl w:val="7B0A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97038A"/>
    <w:multiLevelType w:val="hybridMultilevel"/>
    <w:tmpl w:val="D5E4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A773D"/>
    <w:multiLevelType w:val="hybridMultilevel"/>
    <w:tmpl w:val="86EEE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2673C8"/>
    <w:multiLevelType w:val="hybridMultilevel"/>
    <w:tmpl w:val="2EBC3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3D25BF"/>
    <w:multiLevelType w:val="hybridMultilevel"/>
    <w:tmpl w:val="16BA5640"/>
    <w:lvl w:ilvl="0" w:tplc="A45E5374">
      <w:start w:val="1"/>
      <w:numFmt w:val="decimal"/>
      <w:lvlText w:val="%1."/>
      <w:lvlJc w:val="left"/>
      <w:pPr>
        <w:ind w:left="720" w:hanging="360"/>
      </w:pPr>
      <w:rPr>
        <w:rFonts w:ascii="Calibri" w:hAnsi="Calibri" w:hint="default"/>
        <w:color w:val="00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172595"/>
    <w:multiLevelType w:val="multilevel"/>
    <w:tmpl w:val="EBAA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477A0B"/>
    <w:multiLevelType w:val="multilevel"/>
    <w:tmpl w:val="A3708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F32344"/>
    <w:multiLevelType w:val="multilevel"/>
    <w:tmpl w:val="509E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74254F"/>
    <w:multiLevelType w:val="hybridMultilevel"/>
    <w:tmpl w:val="CECAA554"/>
    <w:lvl w:ilvl="0" w:tplc="DF486C6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CF34F2"/>
    <w:multiLevelType w:val="multilevel"/>
    <w:tmpl w:val="BD7C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3271C2"/>
    <w:multiLevelType w:val="hybridMultilevel"/>
    <w:tmpl w:val="60AC30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FD73FA2"/>
    <w:multiLevelType w:val="hybridMultilevel"/>
    <w:tmpl w:val="760A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DA48FD"/>
    <w:multiLevelType w:val="multilevel"/>
    <w:tmpl w:val="9F146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812A5D"/>
    <w:multiLevelType w:val="hybridMultilevel"/>
    <w:tmpl w:val="EADA3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777A15"/>
    <w:multiLevelType w:val="hybridMultilevel"/>
    <w:tmpl w:val="AF2A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CA4B70"/>
    <w:multiLevelType w:val="hybridMultilevel"/>
    <w:tmpl w:val="A4FE4E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277F8F"/>
    <w:multiLevelType w:val="multilevel"/>
    <w:tmpl w:val="BD9E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29271F"/>
    <w:multiLevelType w:val="multilevel"/>
    <w:tmpl w:val="EF261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2E2F3E"/>
    <w:multiLevelType w:val="multilevel"/>
    <w:tmpl w:val="4FD2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91743F"/>
    <w:multiLevelType w:val="multilevel"/>
    <w:tmpl w:val="56F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A4011E"/>
    <w:multiLevelType w:val="hybridMultilevel"/>
    <w:tmpl w:val="0024D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BAB476C"/>
    <w:multiLevelType w:val="multilevel"/>
    <w:tmpl w:val="56F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9E02C5"/>
    <w:multiLevelType w:val="hybridMultilevel"/>
    <w:tmpl w:val="DC3A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3B653C"/>
    <w:multiLevelType w:val="hybridMultilevel"/>
    <w:tmpl w:val="824C0E7E"/>
    <w:lvl w:ilvl="0" w:tplc="0CBCD038">
      <w:start w:val="1"/>
      <w:numFmt w:val="lowerLetter"/>
      <w:lvlText w:val="(%1)"/>
      <w:lvlJc w:val="left"/>
      <w:pPr>
        <w:ind w:left="1003" w:hanging="72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9053BE"/>
    <w:multiLevelType w:val="hybridMultilevel"/>
    <w:tmpl w:val="3E56E4C2"/>
    <w:lvl w:ilvl="0" w:tplc="23FCD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FA36E4"/>
    <w:multiLevelType w:val="multilevel"/>
    <w:tmpl w:val="EF5A1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717657"/>
    <w:multiLevelType w:val="multilevel"/>
    <w:tmpl w:val="56F8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DC53F6"/>
    <w:multiLevelType w:val="multilevel"/>
    <w:tmpl w:val="B15CC2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212B23"/>
    <w:multiLevelType w:val="multilevel"/>
    <w:tmpl w:val="47A843F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ED7CCA"/>
    <w:multiLevelType w:val="multilevel"/>
    <w:tmpl w:val="67942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16"/>
  </w:num>
  <w:num w:numId="3">
    <w:abstractNumId w:val="1"/>
  </w:num>
  <w:num w:numId="4">
    <w:abstractNumId w:val="33"/>
  </w:num>
  <w:num w:numId="5">
    <w:abstractNumId w:val="37"/>
  </w:num>
  <w:num w:numId="6">
    <w:abstractNumId w:val="13"/>
  </w:num>
  <w:num w:numId="7">
    <w:abstractNumId w:val="44"/>
  </w:num>
  <w:num w:numId="8">
    <w:abstractNumId w:val="22"/>
  </w:num>
  <w:num w:numId="9">
    <w:abstractNumId w:val="12"/>
  </w:num>
  <w:num w:numId="10">
    <w:abstractNumId w:val="14"/>
  </w:num>
  <w:num w:numId="11">
    <w:abstractNumId w:val="10"/>
  </w:num>
  <w:num w:numId="12">
    <w:abstractNumId w:val="21"/>
  </w:num>
  <w:num w:numId="13">
    <w:abstractNumId w:val="43"/>
  </w:num>
  <w:num w:numId="14">
    <w:abstractNumId w:val="43"/>
    <w:lvlOverride w:ilvl="1">
      <w:lvl w:ilvl="1">
        <w:numFmt w:val="bullet"/>
        <w:lvlText w:val=""/>
        <w:lvlJc w:val="left"/>
        <w:pPr>
          <w:tabs>
            <w:tab w:val="num" w:pos="1440"/>
          </w:tabs>
          <w:ind w:left="1440" w:hanging="360"/>
        </w:pPr>
        <w:rPr>
          <w:rFonts w:ascii="Symbol" w:hAnsi="Symbol" w:hint="default"/>
          <w:sz w:val="20"/>
        </w:rPr>
      </w:lvl>
    </w:lvlOverride>
  </w:num>
  <w:num w:numId="15">
    <w:abstractNumId w:val="11"/>
  </w:num>
  <w:num w:numId="16">
    <w:abstractNumId w:val="45"/>
  </w:num>
  <w:num w:numId="17">
    <w:abstractNumId w:val="7"/>
  </w:num>
  <w:num w:numId="18">
    <w:abstractNumId w:val="28"/>
  </w:num>
  <w:num w:numId="19">
    <w:abstractNumId w:val="23"/>
  </w:num>
  <w:num w:numId="20">
    <w:abstractNumId w:val="0"/>
  </w:num>
  <w:num w:numId="21">
    <w:abstractNumId w:val="39"/>
  </w:num>
  <w:num w:numId="22">
    <w:abstractNumId w:val="8"/>
  </w:num>
  <w:num w:numId="23">
    <w:abstractNumId w:val="15"/>
  </w:num>
  <w:num w:numId="24">
    <w:abstractNumId w:val="19"/>
  </w:num>
  <w:num w:numId="25">
    <w:abstractNumId w:val="6"/>
  </w:num>
  <w:num w:numId="26">
    <w:abstractNumId w:val="2"/>
  </w:num>
  <w:num w:numId="27">
    <w:abstractNumId w:val="18"/>
  </w:num>
  <w:num w:numId="28">
    <w:abstractNumId w:val="32"/>
  </w:num>
  <w:num w:numId="29">
    <w:abstractNumId w:val="30"/>
  </w:num>
  <w:num w:numId="30">
    <w:abstractNumId w:val="9"/>
  </w:num>
  <w:num w:numId="31">
    <w:abstractNumId w:val="29"/>
  </w:num>
  <w:num w:numId="32">
    <w:abstractNumId w:val="31"/>
  </w:num>
  <w:num w:numId="33">
    <w:abstractNumId w:val="20"/>
  </w:num>
  <w:num w:numId="34">
    <w:abstractNumId w:val="5"/>
  </w:num>
  <w:num w:numId="35">
    <w:abstractNumId w:val="38"/>
  </w:num>
  <w:num w:numId="36">
    <w:abstractNumId w:val="3"/>
  </w:num>
  <w:num w:numId="37">
    <w:abstractNumId w:val="25"/>
  </w:num>
  <w:num w:numId="38">
    <w:abstractNumId w:val="41"/>
  </w:num>
  <w:num w:numId="39">
    <w:abstractNumId w:val="27"/>
  </w:num>
  <w:num w:numId="40">
    <w:abstractNumId w:val="36"/>
  </w:num>
  <w:num w:numId="41">
    <w:abstractNumId w:val="26"/>
  </w:num>
  <w:num w:numId="42">
    <w:abstractNumId w:val="17"/>
  </w:num>
  <w:num w:numId="43">
    <w:abstractNumId w:val="24"/>
  </w:num>
  <w:num w:numId="44">
    <w:abstractNumId w:val="35"/>
  </w:num>
  <w:num w:numId="45">
    <w:abstractNumId w:val="42"/>
  </w:num>
  <w:num w:numId="46">
    <w:abstractNumId w:val="4"/>
  </w:num>
  <w:num w:numId="47">
    <w:abstractNumId w:val="4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0F1"/>
    <w:rsid w:val="000623BB"/>
    <w:rsid w:val="00066701"/>
    <w:rsid w:val="000C64BA"/>
    <w:rsid w:val="000E443C"/>
    <w:rsid w:val="000E62AC"/>
    <w:rsid w:val="000F1D12"/>
    <w:rsid w:val="001205E2"/>
    <w:rsid w:val="0012285C"/>
    <w:rsid w:val="00147D02"/>
    <w:rsid w:val="00192051"/>
    <w:rsid w:val="001B00F1"/>
    <w:rsid w:val="001D588F"/>
    <w:rsid w:val="001E5A78"/>
    <w:rsid w:val="001F29F4"/>
    <w:rsid w:val="00245D6D"/>
    <w:rsid w:val="002569E5"/>
    <w:rsid w:val="00257A0C"/>
    <w:rsid w:val="002856E8"/>
    <w:rsid w:val="00290F3F"/>
    <w:rsid w:val="003328E1"/>
    <w:rsid w:val="00342284"/>
    <w:rsid w:val="00366434"/>
    <w:rsid w:val="0038164E"/>
    <w:rsid w:val="003D2DB1"/>
    <w:rsid w:val="00415498"/>
    <w:rsid w:val="0043014F"/>
    <w:rsid w:val="00436350"/>
    <w:rsid w:val="004414A8"/>
    <w:rsid w:val="004723E6"/>
    <w:rsid w:val="004867F8"/>
    <w:rsid w:val="00495858"/>
    <w:rsid w:val="004B045C"/>
    <w:rsid w:val="004B3675"/>
    <w:rsid w:val="004D3BBF"/>
    <w:rsid w:val="004E5258"/>
    <w:rsid w:val="004E6DBF"/>
    <w:rsid w:val="00500518"/>
    <w:rsid w:val="00552D03"/>
    <w:rsid w:val="00566647"/>
    <w:rsid w:val="00585E82"/>
    <w:rsid w:val="00593126"/>
    <w:rsid w:val="005A5BA2"/>
    <w:rsid w:val="005C7878"/>
    <w:rsid w:val="00633367"/>
    <w:rsid w:val="006341D4"/>
    <w:rsid w:val="00647630"/>
    <w:rsid w:val="0065267B"/>
    <w:rsid w:val="006C20AE"/>
    <w:rsid w:val="00704C49"/>
    <w:rsid w:val="0071004D"/>
    <w:rsid w:val="007301CD"/>
    <w:rsid w:val="0078478F"/>
    <w:rsid w:val="007F3EE2"/>
    <w:rsid w:val="00807302"/>
    <w:rsid w:val="0083685F"/>
    <w:rsid w:val="00847E9B"/>
    <w:rsid w:val="0085472D"/>
    <w:rsid w:val="008867A1"/>
    <w:rsid w:val="0089377B"/>
    <w:rsid w:val="008E61B0"/>
    <w:rsid w:val="009167BE"/>
    <w:rsid w:val="0093766A"/>
    <w:rsid w:val="00960471"/>
    <w:rsid w:val="009658AC"/>
    <w:rsid w:val="009B7CE9"/>
    <w:rsid w:val="009C3F7E"/>
    <w:rsid w:val="009E548F"/>
    <w:rsid w:val="00A110DB"/>
    <w:rsid w:val="00A244C4"/>
    <w:rsid w:val="00A27D0E"/>
    <w:rsid w:val="00A65381"/>
    <w:rsid w:val="00A72A17"/>
    <w:rsid w:val="00AC390C"/>
    <w:rsid w:val="00AC6DF6"/>
    <w:rsid w:val="00B027A1"/>
    <w:rsid w:val="00B17019"/>
    <w:rsid w:val="00B559E2"/>
    <w:rsid w:val="00B63649"/>
    <w:rsid w:val="00BD715B"/>
    <w:rsid w:val="00BE12E4"/>
    <w:rsid w:val="00C40EA2"/>
    <w:rsid w:val="00C4196D"/>
    <w:rsid w:val="00C95A18"/>
    <w:rsid w:val="00D41282"/>
    <w:rsid w:val="00D51B99"/>
    <w:rsid w:val="00D87D06"/>
    <w:rsid w:val="00DA6FF2"/>
    <w:rsid w:val="00DE7240"/>
    <w:rsid w:val="00E01469"/>
    <w:rsid w:val="00E3125D"/>
    <w:rsid w:val="00E64623"/>
    <w:rsid w:val="00E668EC"/>
    <w:rsid w:val="00E74970"/>
    <w:rsid w:val="00E80725"/>
    <w:rsid w:val="00E80C88"/>
    <w:rsid w:val="00E9309C"/>
    <w:rsid w:val="00EE106A"/>
    <w:rsid w:val="00EE1F9E"/>
    <w:rsid w:val="00EE6C5C"/>
    <w:rsid w:val="00F01A95"/>
    <w:rsid w:val="00F11C5D"/>
    <w:rsid w:val="00F17301"/>
    <w:rsid w:val="00F22BEA"/>
    <w:rsid w:val="00F317FA"/>
    <w:rsid w:val="00F82F67"/>
    <w:rsid w:val="00F90E82"/>
    <w:rsid w:val="00F93259"/>
    <w:rsid w:val="00FC3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017F4-E1F2-42C5-848C-53DF5D5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B00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B00F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B00F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0F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B00F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B00F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B00F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1B00F1"/>
  </w:style>
  <w:style w:type="character" w:styleId="Hyperlink">
    <w:name w:val="Hyperlink"/>
    <w:basedOn w:val="DefaultParagraphFont"/>
    <w:uiPriority w:val="99"/>
    <w:unhideWhenUsed/>
    <w:rsid w:val="001B00F1"/>
    <w:rPr>
      <w:color w:val="0000FF"/>
      <w:u w:val="single"/>
    </w:rPr>
  </w:style>
  <w:style w:type="paragraph" w:styleId="ListParagraph">
    <w:name w:val="List Paragraph"/>
    <w:basedOn w:val="Normal"/>
    <w:uiPriority w:val="34"/>
    <w:qFormat/>
    <w:rsid w:val="001B00F1"/>
    <w:pPr>
      <w:ind w:left="720"/>
      <w:contextualSpacing/>
    </w:pPr>
  </w:style>
  <w:style w:type="character" w:styleId="FollowedHyperlink">
    <w:name w:val="FollowedHyperlink"/>
    <w:basedOn w:val="DefaultParagraphFont"/>
    <w:uiPriority w:val="99"/>
    <w:semiHidden/>
    <w:unhideWhenUsed/>
    <w:rsid w:val="000623BB"/>
    <w:rPr>
      <w:color w:val="800080"/>
      <w:u w:val="single"/>
    </w:rPr>
  </w:style>
  <w:style w:type="paragraph" w:styleId="BodyText">
    <w:name w:val="Body Text"/>
    <w:basedOn w:val="Normal"/>
    <w:link w:val="BodyTextChar"/>
    <w:uiPriority w:val="1"/>
    <w:qFormat/>
    <w:rsid w:val="000623BB"/>
    <w:pPr>
      <w:widowControl w:val="0"/>
      <w:autoSpaceDE w:val="0"/>
      <w:autoSpaceDN w:val="0"/>
      <w:adjustRightInd w:val="0"/>
      <w:spacing w:after="0" w:line="240" w:lineRule="auto"/>
      <w:ind w:left="196"/>
    </w:pPr>
    <w:rPr>
      <w:rFonts w:ascii="Century Gothic" w:eastAsia="Times New Roman" w:hAnsi="Century Gothic" w:cs="Century Gothic"/>
      <w:sz w:val="18"/>
      <w:szCs w:val="18"/>
      <w:lang w:eastAsia="en-GB"/>
    </w:rPr>
  </w:style>
  <w:style w:type="character" w:customStyle="1" w:styleId="BodyTextChar">
    <w:name w:val="Body Text Char"/>
    <w:basedOn w:val="DefaultParagraphFont"/>
    <w:link w:val="BodyText"/>
    <w:uiPriority w:val="1"/>
    <w:rsid w:val="000623BB"/>
    <w:rPr>
      <w:rFonts w:ascii="Century Gothic" w:eastAsia="Times New Roman" w:hAnsi="Century Gothic" w:cs="Century Gothic"/>
      <w:sz w:val="18"/>
      <w:szCs w:val="18"/>
      <w:lang w:eastAsia="en-GB"/>
    </w:rPr>
  </w:style>
  <w:style w:type="paragraph" w:customStyle="1" w:styleId="TableParagraph">
    <w:name w:val="Table Paragraph"/>
    <w:basedOn w:val="Normal"/>
    <w:uiPriority w:val="1"/>
    <w:qFormat/>
    <w:rsid w:val="000623BB"/>
    <w:pPr>
      <w:widowControl w:val="0"/>
      <w:autoSpaceDE w:val="0"/>
      <w:autoSpaceDN w:val="0"/>
      <w:adjustRightInd w:val="0"/>
      <w:spacing w:after="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74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7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7F8"/>
  </w:style>
  <w:style w:type="paragraph" w:styleId="Footer">
    <w:name w:val="footer"/>
    <w:basedOn w:val="Normal"/>
    <w:link w:val="FooterChar"/>
    <w:uiPriority w:val="99"/>
    <w:unhideWhenUsed/>
    <w:rsid w:val="004867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7F8"/>
  </w:style>
  <w:style w:type="paragraph" w:styleId="CommentText">
    <w:name w:val="annotation text"/>
    <w:basedOn w:val="Normal"/>
    <w:link w:val="CommentTextChar"/>
    <w:uiPriority w:val="99"/>
    <w:unhideWhenUsed/>
    <w:rsid w:val="00BE12E4"/>
    <w:pPr>
      <w:spacing w:line="240" w:lineRule="auto"/>
    </w:pPr>
    <w:rPr>
      <w:sz w:val="24"/>
      <w:szCs w:val="24"/>
    </w:rPr>
  </w:style>
  <w:style w:type="character" w:customStyle="1" w:styleId="CommentTextChar">
    <w:name w:val="Comment Text Char"/>
    <w:basedOn w:val="DefaultParagraphFont"/>
    <w:link w:val="CommentText"/>
    <w:uiPriority w:val="99"/>
    <w:rsid w:val="00BE12E4"/>
    <w:rPr>
      <w:sz w:val="24"/>
      <w:szCs w:val="24"/>
    </w:rPr>
  </w:style>
  <w:style w:type="paragraph" w:styleId="BalloonText">
    <w:name w:val="Balloon Text"/>
    <w:basedOn w:val="Normal"/>
    <w:link w:val="BalloonTextChar"/>
    <w:uiPriority w:val="99"/>
    <w:semiHidden/>
    <w:unhideWhenUsed/>
    <w:rsid w:val="008368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85F"/>
    <w:rPr>
      <w:rFonts w:ascii="Segoe UI" w:hAnsi="Segoe UI" w:cs="Segoe UI"/>
      <w:sz w:val="18"/>
      <w:szCs w:val="18"/>
    </w:rPr>
  </w:style>
  <w:style w:type="character" w:customStyle="1" w:styleId="gd">
    <w:name w:val="gd"/>
    <w:basedOn w:val="DefaultParagraphFont"/>
    <w:rsid w:val="003D2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73473">
      <w:bodyDiv w:val="1"/>
      <w:marLeft w:val="0"/>
      <w:marRight w:val="0"/>
      <w:marTop w:val="0"/>
      <w:marBottom w:val="0"/>
      <w:divBdr>
        <w:top w:val="none" w:sz="0" w:space="0" w:color="auto"/>
        <w:left w:val="none" w:sz="0" w:space="0" w:color="auto"/>
        <w:bottom w:val="none" w:sz="0" w:space="0" w:color="auto"/>
        <w:right w:val="none" w:sz="0" w:space="0" w:color="auto"/>
      </w:divBdr>
      <w:divsChild>
        <w:div w:id="584800476">
          <w:marLeft w:val="0"/>
          <w:marRight w:val="0"/>
          <w:marTop w:val="0"/>
          <w:marBottom w:val="0"/>
          <w:divBdr>
            <w:top w:val="none" w:sz="0" w:space="0" w:color="auto"/>
            <w:left w:val="none" w:sz="0" w:space="0" w:color="auto"/>
            <w:bottom w:val="none" w:sz="0" w:space="0" w:color="auto"/>
            <w:right w:val="none" w:sz="0" w:space="0" w:color="auto"/>
          </w:divBdr>
        </w:div>
      </w:divsChild>
    </w:div>
    <w:div w:id="975765519">
      <w:bodyDiv w:val="1"/>
      <w:marLeft w:val="0"/>
      <w:marRight w:val="0"/>
      <w:marTop w:val="0"/>
      <w:marBottom w:val="0"/>
      <w:divBdr>
        <w:top w:val="none" w:sz="0" w:space="0" w:color="auto"/>
        <w:left w:val="none" w:sz="0" w:space="0" w:color="auto"/>
        <w:bottom w:val="none" w:sz="0" w:space="0" w:color="auto"/>
        <w:right w:val="none" w:sz="0" w:space="0" w:color="auto"/>
      </w:divBdr>
      <w:divsChild>
        <w:div w:id="699093509">
          <w:marLeft w:val="-115"/>
          <w:marRight w:val="0"/>
          <w:marTop w:val="0"/>
          <w:marBottom w:val="0"/>
          <w:divBdr>
            <w:top w:val="none" w:sz="0" w:space="0" w:color="auto"/>
            <w:left w:val="none" w:sz="0" w:space="0" w:color="auto"/>
            <w:bottom w:val="none" w:sz="0" w:space="0" w:color="auto"/>
            <w:right w:val="none" w:sz="0" w:space="0" w:color="auto"/>
          </w:divBdr>
        </w:div>
        <w:div w:id="870217991">
          <w:marLeft w:val="-115"/>
          <w:marRight w:val="0"/>
          <w:marTop w:val="0"/>
          <w:marBottom w:val="0"/>
          <w:divBdr>
            <w:top w:val="none" w:sz="0" w:space="0" w:color="auto"/>
            <w:left w:val="none" w:sz="0" w:space="0" w:color="auto"/>
            <w:bottom w:val="none" w:sz="0" w:space="0" w:color="auto"/>
            <w:right w:val="none" w:sz="0" w:space="0" w:color="auto"/>
          </w:divBdr>
        </w:div>
      </w:divsChild>
    </w:div>
    <w:div w:id="1439835869">
      <w:bodyDiv w:val="1"/>
      <w:marLeft w:val="0"/>
      <w:marRight w:val="0"/>
      <w:marTop w:val="0"/>
      <w:marBottom w:val="0"/>
      <w:divBdr>
        <w:top w:val="none" w:sz="0" w:space="0" w:color="auto"/>
        <w:left w:val="none" w:sz="0" w:space="0" w:color="auto"/>
        <w:bottom w:val="none" w:sz="0" w:space="0" w:color="auto"/>
        <w:right w:val="none" w:sz="0" w:space="0" w:color="auto"/>
      </w:divBdr>
      <w:divsChild>
        <w:div w:id="10105633">
          <w:marLeft w:val="-115"/>
          <w:marRight w:val="0"/>
          <w:marTop w:val="0"/>
          <w:marBottom w:val="0"/>
          <w:divBdr>
            <w:top w:val="none" w:sz="0" w:space="0" w:color="auto"/>
            <w:left w:val="none" w:sz="0" w:space="0" w:color="auto"/>
            <w:bottom w:val="none" w:sz="0" w:space="0" w:color="auto"/>
            <w:right w:val="none" w:sz="0" w:space="0" w:color="auto"/>
          </w:divBdr>
        </w:div>
        <w:div w:id="1940601213">
          <w:marLeft w:val="-115"/>
          <w:marRight w:val="0"/>
          <w:marTop w:val="0"/>
          <w:marBottom w:val="0"/>
          <w:divBdr>
            <w:top w:val="none" w:sz="0" w:space="0" w:color="auto"/>
            <w:left w:val="none" w:sz="0" w:space="0" w:color="auto"/>
            <w:bottom w:val="none" w:sz="0" w:space="0" w:color="auto"/>
            <w:right w:val="none" w:sz="0" w:space="0" w:color="auto"/>
          </w:divBdr>
        </w:div>
      </w:divsChild>
    </w:div>
    <w:div w:id="1718160929">
      <w:bodyDiv w:val="1"/>
      <w:marLeft w:val="0"/>
      <w:marRight w:val="0"/>
      <w:marTop w:val="0"/>
      <w:marBottom w:val="0"/>
      <w:divBdr>
        <w:top w:val="none" w:sz="0" w:space="0" w:color="auto"/>
        <w:left w:val="none" w:sz="0" w:space="0" w:color="auto"/>
        <w:bottom w:val="none" w:sz="0" w:space="0" w:color="auto"/>
        <w:right w:val="none" w:sz="0" w:space="0" w:color="auto"/>
      </w:divBdr>
      <w:divsChild>
        <w:div w:id="651369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pe.ac.uk/gateway/supportandwellbeing/studentadministration/understandingyourdegre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pe.ac.uk/gateway/stud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pe.ac.uk/informationfornewstudents/" TargetMode="External"/><Relationship Id="rId5" Type="http://schemas.openxmlformats.org/officeDocument/2006/relationships/webSettings" Target="webSettings.xml"/><Relationship Id="rId15" Type="http://schemas.openxmlformats.org/officeDocument/2006/relationships/hyperlink" Target="http://www.hope.ac.uk/gateway/students/supportandwell-being/studentadministration/understandingyourdegree/assessmentofstudentsguidelines/" TargetMode="External"/><Relationship Id="rId10" Type="http://schemas.openxmlformats.org/officeDocument/2006/relationships/hyperlink" Target="http://www.hope.ac.uk/gateway/stud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ope.ac.uk/gateway/staff/learningandteaching/learningandteachingresources/" TargetMode="External"/><Relationship Id="rId14" Type="http://schemas.openxmlformats.org/officeDocument/2006/relationships/hyperlink" Target="http://www.hope.ac.uk/gateway/students/supportandwell-being/studentadministration/understandingyourdegree/assessmentofstudent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EAC9F-E4DA-4DC0-918F-2C7CBB214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6364</Words>
  <Characters>36275</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42554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Haughan</dc:creator>
  <cp:keywords/>
  <dc:description/>
  <cp:lastModifiedBy>Derrick Dykins</cp:lastModifiedBy>
  <cp:revision>3</cp:revision>
  <cp:lastPrinted>2018-07-16T11:19:00Z</cp:lastPrinted>
  <dcterms:created xsi:type="dcterms:W3CDTF">2018-10-08T14:51:00Z</dcterms:created>
  <dcterms:modified xsi:type="dcterms:W3CDTF">2018-10-12T12:25:00Z</dcterms:modified>
</cp:coreProperties>
</file>